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820" w:rsidRDefault="00AA2820" w:rsidP="00032B86">
      <w:pPr>
        <w:spacing w:after="0" w:line="240" w:lineRule="auto"/>
        <w:outlineLvl w:val="3"/>
        <w:rPr>
          <w:rFonts w:ascii="Arial" w:eastAsia="Times New Roman" w:hAnsi="Arial" w:cs="Arial"/>
          <w:color w:val="333333"/>
          <w:lang w:eastAsia="pt-BR"/>
        </w:rPr>
      </w:pPr>
      <w:r w:rsidRPr="00C91BC8">
        <w:rPr>
          <w:rFonts w:ascii="Arial (W1)" w:hAnsi="Arial (W1)" w:cs="Arial"/>
          <w:b/>
          <w:smallCaps/>
          <w:noProof/>
          <w:lang w:eastAsia="pt-BR"/>
        </w:rPr>
        <w:drawing>
          <wp:anchor distT="0" distB="0" distL="114300" distR="114300" simplePos="0" relativeHeight="251659264" behindDoc="0" locked="0" layoutInCell="1" allowOverlap="1">
            <wp:simplePos x="0" y="0"/>
            <wp:positionH relativeFrom="margin">
              <wp:align>left</wp:align>
            </wp:positionH>
            <wp:positionV relativeFrom="paragraph">
              <wp:posOffset>-537845</wp:posOffset>
            </wp:positionV>
            <wp:extent cx="990600" cy="933450"/>
            <wp:effectExtent l="0" t="0" r="0" b="0"/>
            <wp:wrapNone/>
            <wp:docPr id="1" name="Imagem 1" descr="imagem C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Capes"/>
                    <pic:cNvPicPr>
                      <a:picLocks noChangeAspect="1" noChangeArrowheads="1"/>
                    </pic:cNvPicPr>
                  </pic:nvPicPr>
                  <pic:blipFill>
                    <a:blip r:embed="rId7" cstate="print">
                      <a:extLst>
                        <a:ext uri="{28A0092B-C50C-407E-A947-70E740481C1C}">
                          <a14:useLocalDpi xmlns:a14="http://schemas.microsoft.com/office/drawing/2010/main" val="0"/>
                        </a:ext>
                      </a:extLst>
                    </a:blip>
                    <a:srcRect r="76271" b="4630"/>
                    <a:stretch>
                      <a:fillRect/>
                    </a:stretch>
                  </pic:blipFill>
                  <pic:spPr bwMode="auto">
                    <a:xfrm>
                      <a:off x="0" y="0"/>
                      <a:ext cx="9906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BC8">
        <w:rPr>
          <w:rFonts w:ascii="Arial (W1)" w:hAnsi="Arial (W1)" w:cs="Arial"/>
          <w:b/>
          <w:smallCaps/>
          <w:noProof/>
          <w:lang w:eastAsia="pt-BR"/>
        </w:rPr>
        <w:drawing>
          <wp:anchor distT="0" distB="0" distL="114300" distR="114300" simplePos="0" relativeHeight="251658240" behindDoc="0" locked="0" layoutInCell="1" allowOverlap="1">
            <wp:simplePos x="0" y="0"/>
            <wp:positionH relativeFrom="margin">
              <wp:posOffset>4257040</wp:posOffset>
            </wp:positionH>
            <wp:positionV relativeFrom="paragraph">
              <wp:posOffset>-537845</wp:posOffset>
            </wp:positionV>
            <wp:extent cx="1276350" cy="914400"/>
            <wp:effectExtent l="0" t="0" r="0" b="0"/>
            <wp:wrapNone/>
            <wp:docPr id="2" name="Imagem 2" descr="03-pib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03-pib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820" w:rsidRDefault="00AA2820" w:rsidP="00032B86">
      <w:pPr>
        <w:spacing w:after="0" w:line="240" w:lineRule="auto"/>
        <w:outlineLvl w:val="3"/>
        <w:rPr>
          <w:rFonts w:ascii="Arial" w:eastAsia="Times New Roman" w:hAnsi="Arial" w:cs="Arial"/>
          <w:color w:val="333333"/>
          <w:lang w:eastAsia="pt-BR"/>
        </w:rPr>
      </w:pPr>
    </w:p>
    <w:p w:rsidR="00AA2820" w:rsidRDefault="00AA2820" w:rsidP="00032B86">
      <w:pPr>
        <w:spacing w:after="0" w:line="240" w:lineRule="auto"/>
        <w:outlineLvl w:val="3"/>
        <w:rPr>
          <w:rFonts w:ascii="Arial" w:eastAsia="Times New Roman" w:hAnsi="Arial" w:cs="Arial"/>
          <w:color w:val="333333"/>
          <w:lang w:eastAsia="pt-BR"/>
        </w:rPr>
      </w:pPr>
    </w:p>
    <w:p w:rsidR="00AA2820" w:rsidRPr="00946B52" w:rsidRDefault="00AA2820" w:rsidP="00AA2820">
      <w:pPr>
        <w:spacing w:after="0"/>
        <w:rPr>
          <w:rFonts w:ascii="Arial" w:hAnsi="Arial" w:cs="Arial"/>
        </w:rPr>
      </w:pPr>
      <w:r>
        <w:rPr>
          <w:rFonts w:ascii="Arial" w:hAnsi="Arial" w:cs="Arial"/>
          <w:b/>
          <w:sz w:val="28"/>
          <w:szCs w:val="28"/>
        </w:rPr>
        <w:t>Núcleo de Iniciação à Docência</w:t>
      </w:r>
      <w:r>
        <w:rPr>
          <w:rFonts w:ascii="Arial" w:hAnsi="Arial" w:cs="Arial"/>
          <w:b/>
        </w:rPr>
        <w:t xml:space="preserve"> </w:t>
      </w:r>
      <w:r w:rsidRPr="00946B52">
        <w:rPr>
          <w:rFonts w:ascii="Arial" w:hAnsi="Arial" w:cs="Arial"/>
        </w:rPr>
        <w:t>(conforme</w:t>
      </w:r>
      <w:r>
        <w:rPr>
          <w:rFonts w:ascii="Arial" w:hAnsi="Arial" w:cs="Arial"/>
        </w:rPr>
        <w:t xml:space="preserve"> item 2.3.5 do Edital nº 07/2018)</w:t>
      </w:r>
    </w:p>
    <w:p w:rsidR="00AA2820" w:rsidRPr="00500E00" w:rsidRDefault="00AA2820" w:rsidP="00AA2820">
      <w:pPr>
        <w:spacing w:after="240"/>
        <w:rPr>
          <w:rFonts w:ascii="Arial" w:hAnsi="Arial" w:cs="Arial"/>
          <w:b/>
          <w:sz w:val="24"/>
          <w:szCs w:val="24"/>
        </w:rPr>
      </w:pPr>
    </w:p>
    <w:p w:rsidR="00AA2820" w:rsidRPr="00500E00" w:rsidRDefault="00AA2820" w:rsidP="00AA2820">
      <w:pPr>
        <w:spacing w:after="240"/>
        <w:rPr>
          <w:rFonts w:ascii="Arial" w:hAnsi="Arial" w:cs="Arial"/>
          <w:b/>
          <w:sz w:val="24"/>
          <w:szCs w:val="24"/>
        </w:rPr>
      </w:pPr>
      <w:r>
        <w:rPr>
          <w:rFonts w:ascii="Arial" w:hAnsi="Arial" w:cs="Arial"/>
          <w:b/>
          <w:sz w:val="24"/>
          <w:szCs w:val="24"/>
        </w:rPr>
        <w:t>Identificação do Núcleo de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42"/>
        <w:gridCol w:w="567"/>
        <w:gridCol w:w="1842"/>
        <w:gridCol w:w="709"/>
        <w:gridCol w:w="1134"/>
        <w:gridCol w:w="709"/>
        <w:gridCol w:w="425"/>
        <w:gridCol w:w="851"/>
      </w:tblGrid>
      <w:tr w:rsidR="00AA2820" w:rsidRPr="00EC1B09" w:rsidTr="009D7664">
        <w:tc>
          <w:tcPr>
            <w:tcW w:w="2235" w:type="dxa"/>
            <w:gridSpan w:val="2"/>
            <w:tcBorders>
              <w:top w:val="nil"/>
              <w:left w:val="nil"/>
              <w:bottom w:val="nil"/>
            </w:tcBorders>
          </w:tcPr>
          <w:p w:rsidR="00AA2820" w:rsidRPr="00EC1B09" w:rsidRDefault="00AA2820" w:rsidP="009D7664">
            <w:pPr>
              <w:spacing w:after="0" w:line="240" w:lineRule="auto"/>
              <w:jc w:val="right"/>
              <w:rPr>
                <w:rFonts w:ascii="Arial" w:hAnsi="Arial" w:cs="Arial"/>
              </w:rPr>
            </w:pPr>
            <w:r w:rsidRPr="00EC1B09">
              <w:rPr>
                <w:rFonts w:ascii="Arial" w:hAnsi="Arial" w:cs="Arial"/>
              </w:rPr>
              <w:t>Área da licenciatura</w:t>
            </w:r>
          </w:p>
        </w:tc>
        <w:tc>
          <w:tcPr>
            <w:tcW w:w="6237" w:type="dxa"/>
            <w:gridSpan w:val="7"/>
          </w:tcPr>
          <w:p w:rsidR="00AA2820" w:rsidRPr="00EC1B09" w:rsidRDefault="00AA2820" w:rsidP="009D7664">
            <w:pPr>
              <w:spacing w:after="0" w:line="240" w:lineRule="auto"/>
              <w:rPr>
                <w:rFonts w:ascii="Arial" w:hAnsi="Arial" w:cs="Arial"/>
                <w:color w:val="808080"/>
              </w:rPr>
            </w:pPr>
            <w:r>
              <w:rPr>
                <w:rFonts w:ascii="Arial" w:hAnsi="Arial" w:cs="Arial"/>
                <w:color w:val="808080"/>
              </w:rPr>
              <w:t>FILOSOFIA</w:t>
            </w:r>
          </w:p>
        </w:tc>
      </w:tr>
      <w:tr w:rsidR="00AA2820" w:rsidRPr="00EC1B09" w:rsidTr="009D7664">
        <w:tc>
          <w:tcPr>
            <w:tcW w:w="2235" w:type="dxa"/>
            <w:gridSpan w:val="2"/>
            <w:tcBorders>
              <w:top w:val="nil"/>
              <w:left w:val="nil"/>
              <w:bottom w:val="nil"/>
              <w:right w:val="nil"/>
            </w:tcBorders>
          </w:tcPr>
          <w:p w:rsidR="00AA2820" w:rsidRPr="00EC1B09" w:rsidRDefault="00AA2820" w:rsidP="009D7664">
            <w:pPr>
              <w:spacing w:after="0" w:line="240" w:lineRule="auto"/>
              <w:jc w:val="right"/>
              <w:rPr>
                <w:rFonts w:ascii="Arial" w:hAnsi="Arial" w:cs="Arial"/>
              </w:rPr>
            </w:pPr>
          </w:p>
        </w:tc>
        <w:tc>
          <w:tcPr>
            <w:tcW w:w="6237" w:type="dxa"/>
            <w:gridSpan w:val="7"/>
            <w:tcBorders>
              <w:top w:val="nil"/>
              <w:left w:val="nil"/>
              <w:bottom w:val="nil"/>
              <w:right w:val="nil"/>
            </w:tcBorders>
          </w:tcPr>
          <w:p w:rsidR="00AA2820" w:rsidRPr="00EC1B09" w:rsidRDefault="00AA2820" w:rsidP="009D7664">
            <w:pPr>
              <w:spacing w:after="0" w:line="240" w:lineRule="auto"/>
              <w:rPr>
                <w:rFonts w:ascii="Arial" w:hAnsi="Arial" w:cs="Arial"/>
                <w:color w:val="808080"/>
              </w:rPr>
            </w:pPr>
          </w:p>
        </w:tc>
      </w:tr>
      <w:tr w:rsidR="00AA2820" w:rsidRPr="00EC1B09" w:rsidTr="009D7664">
        <w:tc>
          <w:tcPr>
            <w:tcW w:w="2235" w:type="dxa"/>
            <w:gridSpan w:val="2"/>
            <w:tcBorders>
              <w:top w:val="nil"/>
              <w:left w:val="nil"/>
              <w:bottom w:val="nil"/>
              <w:right w:val="nil"/>
            </w:tcBorders>
          </w:tcPr>
          <w:p w:rsidR="00AA2820" w:rsidRPr="00EC1B09" w:rsidRDefault="00AA2820" w:rsidP="009D7664">
            <w:pPr>
              <w:spacing w:after="0" w:line="240" w:lineRule="auto"/>
              <w:jc w:val="right"/>
              <w:rPr>
                <w:rFonts w:ascii="Arial" w:hAnsi="Arial" w:cs="Arial"/>
                <w:b/>
              </w:rPr>
            </w:pPr>
            <w:r w:rsidRPr="00EC1B09">
              <w:rPr>
                <w:rFonts w:ascii="Arial" w:hAnsi="Arial" w:cs="Arial"/>
              </w:rPr>
              <w:t xml:space="preserve">Modalidade do curso </w:t>
            </w:r>
          </w:p>
        </w:tc>
        <w:tc>
          <w:tcPr>
            <w:tcW w:w="6237" w:type="dxa"/>
            <w:gridSpan w:val="7"/>
            <w:tcBorders>
              <w:top w:val="nil"/>
              <w:left w:val="nil"/>
              <w:bottom w:val="nil"/>
              <w:right w:val="nil"/>
            </w:tcBorders>
          </w:tcPr>
          <w:p w:rsidR="00AA2820" w:rsidRPr="00EC1B09" w:rsidRDefault="00AA2820" w:rsidP="009D7664">
            <w:pPr>
              <w:spacing w:after="0" w:line="240" w:lineRule="auto"/>
              <w:ind w:left="-108"/>
              <w:rPr>
                <w:rFonts w:ascii="Arial" w:hAnsi="Arial" w:cs="Arial"/>
              </w:rPr>
            </w:pPr>
            <w:r w:rsidRPr="00EC1B09">
              <w:rPr>
                <w:rFonts w:ascii="Arial" w:hAnsi="Arial" w:cs="Arial"/>
              </w:rPr>
              <w:t>[</w:t>
            </w:r>
            <w:proofErr w:type="gramStart"/>
            <w:r>
              <w:rPr>
                <w:rFonts w:ascii="Arial" w:hAnsi="Arial" w:cs="Arial"/>
              </w:rPr>
              <w:t>x</w:t>
            </w:r>
            <w:r w:rsidRPr="00EC1B09">
              <w:rPr>
                <w:rFonts w:ascii="Arial" w:hAnsi="Arial" w:cs="Arial"/>
              </w:rPr>
              <w:t xml:space="preserve"> ]</w:t>
            </w:r>
            <w:proofErr w:type="gramEnd"/>
            <w:r w:rsidRPr="00EC1B09">
              <w:rPr>
                <w:rFonts w:ascii="Arial" w:hAnsi="Arial" w:cs="Arial"/>
              </w:rPr>
              <w:t xml:space="preserve"> Presencial</w:t>
            </w:r>
          </w:p>
          <w:p w:rsidR="00AA2820" w:rsidRPr="00EC1B09" w:rsidRDefault="00AA2820" w:rsidP="009D7664">
            <w:pPr>
              <w:spacing w:after="0" w:line="240" w:lineRule="auto"/>
              <w:ind w:left="-108"/>
              <w:rPr>
                <w:rFonts w:ascii="Arial" w:hAnsi="Arial" w:cs="Arial"/>
                <w:b/>
              </w:rPr>
            </w:pPr>
            <w:proofErr w:type="gramStart"/>
            <w:r w:rsidRPr="00EC1B09">
              <w:rPr>
                <w:rFonts w:ascii="Arial" w:hAnsi="Arial" w:cs="Arial"/>
              </w:rPr>
              <w:t>[ ]</w:t>
            </w:r>
            <w:proofErr w:type="gramEnd"/>
            <w:r w:rsidRPr="00EC1B09">
              <w:rPr>
                <w:rFonts w:ascii="Arial" w:hAnsi="Arial" w:cs="Arial"/>
              </w:rPr>
              <w:t xml:space="preserve"> A distância </w:t>
            </w:r>
          </w:p>
        </w:tc>
      </w:tr>
      <w:tr w:rsidR="00AA2820" w:rsidRPr="00EC1B09" w:rsidTr="009D7664">
        <w:tc>
          <w:tcPr>
            <w:tcW w:w="2235" w:type="dxa"/>
            <w:gridSpan w:val="2"/>
            <w:tcBorders>
              <w:top w:val="nil"/>
              <w:left w:val="nil"/>
              <w:bottom w:val="nil"/>
              <w:right w:val="nil"/>
            </w:tcBorders>
          </w:tcPr>
          <w:p w:rsidR="00AA2820" w:rsidRPr="00EC1B09" w:rsidRDefault="00AA2820" w:rsidP="009D7664">
            <w:pPr>
              <w:spacing w:after="0" w:line="240" w:lineRule="auto"/>
              <w:jc w:val="right"/>
              <w:rPr>
                <w:rFonts w:ascii="Arial" w:hAnsi="Arial" w:cs="Arial"/>
              </w:rPr>
            </w:pPr>
          </w:p>
        </w:tc>
        <w:tc>
          <w:tcPr>
            <w:tcW w:w="6237" w:type="dxa"/>
            <w:gridSpan w:val="7"/>
            <w:tcBorders>
              <w:top w:val="nil"/>
              <w:left w:val="nil"/>
              <w:bottom w:val="nil"/>
              <w:right w:val="nil"/>
            </w:tcBorders>
          </w:tcPr>
          <w:p w:rsidR="00AA2820" w:rsidRPr="00EC1B09" w:rsidRDefault="00AA2820" w:rsidP="009D7664">
            <w:pPr>
              <w:spacing w:after="0" w:line="240" w:lineRule="auto"/>
              <w:rPr>
                <w:rFonts w:ascii="Arial" w:hAnsi="Arial" w:cs="Arial"/>
                <w:color w:val="808080"/>
              </w:rPr>
            </w:pPr>
          </w:p>
        </w:tc>
      </w:tr>
      <w:tr w:rsidR="00AA2820" w:rsidRPr="00EC1B09" w:rsidTr="009D7664">
        <w:trPr>
          <w:gridAfter w:val="3"/>
          <w:wAfter w:w="1985" w:type="dxa"/>
        </w:trPr>
        <w:tc>
          <w:tcPr>
            <w:tcW w:w="2235" w:type="dxa"/>
            <w:gridSpan w:val="2"/>
            <w:tcBorders>
              <w:top w:val="nil"/>
              <w:left w:val="nil"/>
              <w:bottom w:val="nil"/>
            </w:tcBorders>
          </w:tcPr>
          <w:p w:rsidR="00AA2820" w:rsidRPr="00EC1B09" w:rsidRDefault="00AA2820" w:rsidP="009D7664">
            <w:pPr>
              <w:spacing w:after="0" w:line="240" w:lineRule="auto"/>
              <w:jc w:val="right"/>
              <w:rPr>
                <w:rFonts w:ascii="Arial" w:hAnsi="Arial" w:cs="Arial"/>
                <w:b/>
              </w:rPr>
            </w:pPr>
            <w:r w:rsidRPr="00EC1B09">
              <w:rPr>
                <w:rFonts w:ascii="Arial" w:hAnsi="Arial" w:cs="Arial"/>
              </w:rPr>
              <w:t>Campus/polo</w:t>
            </w:r>
            <w:r w:rsidRPr="00EC1B09">
              <w:rPr>
                <w:rStyle w:val="Refdenotaderodap"/>
                <w:rFonts w:ascii="Arial" w:hAnsi="Arial" w:cs="Arial"/>
              </w:rPr>
              <w:footnoteReference w:id="1"/>
            </w:r>
          </w:p>
        </w:tc>
        <w:tc>
          <w:tcPr>
            <w:tcW w:w="4252" w:type="dxa"/>
            <w:gridSpan w:val="4"/>
          </w:tcPr>
          <w:p w:rsidR="00AA2820" w:rsidRPr="00EC1B09" w:rsidRDefault="00AA2820" w:rsidP="009D7664">
            <w:pPr>
              <w:spacing w:after="0" w:line="240" w:lineRule="auto"/>
              <w:rPr>
                <w:rFonts w:ascii="Arial" w:hAnsi="Arial" w:cs="Arial"/>
                <w:color w:val="808080"/>
              </w:rPr>
            </w:pPr>
            <w:r>
              <w:rPr>
                <w:rFonts w:ascii="Arial" w:hAnsi="Arial" w:cs="Arial"/>
                <w:color w:val="808080"/>
              </w:rPr>
              <w:t>CIDADE UNIVERSITÁRIA PAULO VI</w:t>
            </w:r>
          </w:p>
        </w:tc>
      </w:tr>
      <w:tr w:rsidR="00AA2820" w:rsidRPr="00EC1B09" w:rsidTr="009D7664">
        <w:tc>
          <w:tcPr>
            <w:tcW w:w="2235" w:type="dxa"/>
            <w:gridSpan w:val="2"/>
            <w:tcBorders>
              <w:top w:val="nil"/>
              <w:left w:val="nil"/>
              <w:bottom w:val="nil"/>
              <w:right w:val="nil"/>
            </w:tcBorders>
          </w:tcPr>
          <w:p w:rsidR="00AA2820" w:rsidRPr="00EC1B09" w:rsidRDefault="00AA2820" w:rsidP="009D7664">
            <w:pPr>
              <w:spacing w:after="0" w:line="240" w:lineRule="auto"/>
              <w:rPr>
                <w:rFonts w:ascii="Arial" w:hAnsi="Arial" w:cs="Arial"/>
                <w:b/>
              </w:rPr>
            </w:pPr>
          </w:p>
        </w:tc>
        <w:tc>
          <w:tcPr>
            <w:tcW w:w="6237" w:type="dxa"/>
            <w:gridSpan w:val="7"/>
            <w:tcBorders>
              <w:top w:val="nil"/>
              <w:left w:val="nil"/>
              <w:bottom w:val="nil"/>
              <w:right w:val="nil"/>
            </w:tcBorders>
          </w:tcPr>
          <w:p w:rsidR="00AA2820" w:rsidRPr="00EC1B09" w:rsidRDefault="00AA2820" w:rsidP="009D7664">
            <w:pPr>
              <w:spacing w:after="0" w:line="240" w:lineRule="auto"/>
              <w:rPr>
                <w:rFonts w:ascii="Arial" w:hAnsi="Arial" w:cs="Arial"/>
                <w:b/>
              </w:rPr>
            </w:pPr>
          </w:p>
        </w:tc>
      </w:tr>
      <w:tr w:rsidR="00AA2820" w:rsidRPr="00EC1B09" w:rsidTr="009D7664">
        <w:tc>
          <w:tcPr>
            <w:tcW w:w="2235" w:type="dxa"/>
            <w:gridSpan w:val="2"/>
            <w:tcBorders>
              <w:top w:val="nil"/>
              <w:left w:val="nil"/>
              <w:bottom w:val="nil"/>
            </w:tcBorders>
          </w:tcPr>
          <w:p w:rsidR="00AA2820" w:rsidRPr="00EC1B09" w:rsidRDefault="00AA2820" w:rsidP="009D7664">
            <w:pPr>
              <w:spacing w:after="0" w:line="240" w:lineRule="auto"/>
              <w:jc w:val="right"/>
              <w:rPr>
                <w:rFonts w:ascii="Arial" w:hAnsi="Arial" w:cs="Arial"/>
              </w:rPr>
            </w:pPr>
            <w:r w:rsidRPr="00EC1B09">
              <w:rPr>
                <w:rFonts w:ascii="Arial" w:hAnsi="Arial" w:cs="Arial"/>
              </w:rPr>
              <w:t>Município</w:t>
            </w:r>
          </w:p>
        </w:tc>
        <w:tc>
          <w:tcPr>
            <w:tcW w:w="4252" w:type="dxa"/>
            <w:gridSpan w:val="4"/>
          </w:tcPr>
          <w:p w:rsidR="00AA2820" w:rsidRPr="00EC1B09" w:rsidRDefault="00AA2820" w:rsidP="009D7664">
            <w:pPr>
              <w:spacing w:after="0" w:line="240" w:lineRule="auto"/>
              <w:rPr>
                <w:rFonts w:ascii="Arial" w:hAnsi="Arial" w:cs="Arial"/>
                <w:b/>
              </w:rPr>
            </w:pPr>
            <w:r>
              <w:rPr>
                <w:rFonts w:ascii="Arial" w:hAnsi="Arial" w:cs="Arial"/>
                <w:b/>
              </w:rPr>
              <w:t>SÃO LUÍS</w:t>
            </w:r>
          </w:p>
        </w:tc>
        <w:tc>
          <w:tcPr>
            <w:tcW w:w="709" w:type="dxa"/>
            <w:tcBorders>
              <w:top w:val="nil"/>
              <w:bottom w:val="nil"/>
            </w:tcBorders>
          </w:tcPr>
          <w:p w:rsidR="00AA2820" w:rsidRPr="00EC1B09" w:rsidRDefault="00AA2820" w:rsidP="009D7664">
            <w:pPr>
              <w:spacing w:after="0" w:line="240" w:lineRule="auto"/>
              <w:jc w:val="right"/>
              <w:rPr>
                <w:sz w:val="24"/>
                <w:szCs w:val="24"/>
              </w:rPr>
            </w:pPr>
            <w:r w:rsidRPr="00EC1B09">
              <w:rPr>
                <w:sz w:val="24"/>
                <w:szCs w:val="24"/>
              </w:rPr>
              <w:t>UF</w:t>
            </w:r>
          </w:p>
        </w:tc>
        <w:tc>
          <w:tcPr>
            <w:tcW w:w="1276" w:type="dxa"/>
            <w:gridSpan w:val="2"/>
          </w:tcPr>
          <w:p w:rsidR="00AA2820" w:rsidRPr="00EC1B09" w:rsidRDefault="00AA2820" w:rsidP="009D7664">
            <w:pPr>
              <w:spacing w:after="0" w:line="240" w:lineRule="auto"/>
              <w:rPr>
                <w:b/>
                <w:sz w:val="24"/>
                <w:szCs w:val="24"/>
              </w:rPr>
            </w:pPr>
            <w:r>
              <w:rPr>
                <w:b/>
                <w:sz w:val="24"/>
                <w:szCs w:val="24"/>
              </w:rPr>
              <w:t>MA</w:t>
            </w:r>
          </w:p>
        </w:tc>
      </w:tr>
      <w:tr w:rsidR="00AA2820" w:rsidRPr="00EC1B09" w:rsidTr="009D7664">
        <w:tc>
          <w:tcPr>
            <w:tcW w:w="2235" w:type="dxa"/>
            <w:gridSpan w:val="2"/>
            <w:tcBorders>
              <w:top w:val="nil"/>
              <w:left w:val="nil"/>
              <w:bottom w:val="nil"/>
              <w:right w:val="nil"/>
            </w:tcBorders>
          </w:tcPr>
          <w:p w:rsidR="00AA2820" w:rsidRPr="00EC1B09" w:rsidRDefault="00AA2820" w:rsidP="009D7664">
            <w:pPr>
              <w:spacing w:after="0" w:line="240" w:lineRule="auto"/>
              <w:jc w:val="right"/>
              <w:rPr>
                <w:rFonts w:ascii="Arial" w:hAnsi="Arial" w:cs="Arial"/>
              </w:rPr>
            </w:pPr>
          </w:p>
        </w:tc>
        <w:tc>
          <w:tcPr>
            <w:tcW w:w="4252" w:type="dxa"/>
            <w:gridSpan w:val="4"/>
            <w:tcBorders>
              <w:left w:val="nil"/>
              <w:bottom w:val="nil"/>
              <w:right w:val="nil"/>
            </w:tcBorders>
          </w:tcPr>
          <w:p w:rsidR="00AA2820" w:rsidRPr="00EC1B09" w:rsidRDefault="00AA2820" w:rsidP="009D7664">
            <w:pPr>
              <w:spacing w:after="0" w:line="240" w:lineRule="auto"/>
              <w:rPr>
                <w:rFonts w:ascii="Arial" w:hAnsi="Arial" w:cs="Arial"/>
                <w:b/>
              </w:rPr>
            </w:pPr>
          </w:p>
        </w:tc>
        <w:tc>
          <w:tcPr>
            <w:tcW w:w="709" w:type="dxa"/>
            <w:tcBorders>
              <w:top w:val="nil"/>
              <w:left w:val="nil"/>
              <w:bottom w:val="nil"/>
              <w:right w:val="nil"/>
            </w:tcBorders>
          </w:tcPr>
          <w:p w:rsidR="00AA2820" w:rsidRPr="00EC1B09" w:rsidRDefault="00AA2820" w:rsidP="009D7664">
            <w:pPr>
              <w:spacing w:after="0" w:line="240" w:lineRule="auto"/>
              <w:jc w:val="right"/>
              <w:rPr>
                <w:sz w:val="24"/>
                <w:szCs w:val="24"/>
              </w:rPr>
            </w:pPr>
          </w:p>
        </w:tc>
        <w:tc>
          <w:tcPr>
            <w:tcW w:w="1276" w:type="dxa"/>
            <w:gridSpan w:val="2"/>
            <w:tcBorders>
              <w:top w:val="nil"/>
              <w:left w:val="nil"/>
              <w:bottom w:val="nil"/>
              <w:right w:val="nil"/>
            </w:tcBorders>
          </w:tcPr>
          <w:p w:rsidR="00AA2820" w:rsidRPr="00EC1B09" w:rsidRDefault="00AA2820" w:rsidP="009D7664">
            <w:pPr>
              <w:spacing w:after="0" w:line="240" w:lineRule="auto"/>
              <w:rPr>
                <w:b/>
                <w:sz w:val="24"/>
                <w:szCs w:val="24"/>
              </w:rPr>
            </w:pPr>
          </w:p>
        </w:tc>
      </w:tr>
      <w:tr w:rsidR="00AA2820" w:rsidRPr="00EC1B09" w:rsidTr="009D7664">
        <w:tc>
          <w:tcPr>
            <w:tcW w:w="2093" w:type="dxa"/>
            <w:tcBorders>
              <w:top w:val="nil"/>
              <w:left w:val="nil"/>
              <w:bottom w:val="nil"/>
            </w:tcBorders>
          </w:tcPr>
          <w:p w:rsidR="00AA2820" w:rsidRPr="00EC1B09" w:rsidRDefault="00AA2820" w:rsidP="009D7664">
            <w:pPr>
              <w:spacing w:after="0" w:line="240" w:lineRule="auto"/>
              <w:jc w:val="right"/>
              <w:rPr>
                <w:rFonts w:ascii="Arial" w:hAnsi="Arial" w:cs="Arial"/>
              </w:rPr>
            </w:pPr>
            <w:r w:rsidRPr="00EC1B09">
              <w:rPr>
                <w:rFonts w:ascii="Arial" w:hAnsi="Arial" w:cs="Arial"/>
              </w:rPr>
              <w:t>Nº de bolsas de iniciação à docência</w:t>
            </w:r>
            <w:r>
              <w:rPr>
                <w:rStyle w:val="Refdenotaderodap"/>
                <w:rFonts w:ascii="Arial" w:hAnsi="Arial"/>
              </w:rPr>
              <w:footnoteReference w:id="2"/>
            </w:r>
          </w:p>
        </w:tc>
        <w:tc>
          <w:tcPr>
            <w:tcW w:w="709" w:type="dxa"/>
            <w:gridSpan w:val="2"/>
          </w:tcPr>
          <w:p w:rsidR="00AA2820" w:rsidRPr="00EC1B09" w:rsidRDefault="00AA2820" w:rsidP="009D7664">
            <w:pPr>
              <w:spacing w:after="0" w:line="240" w:lineRule="auto"/>
              <w:jc w:val="right"/>
              <w:rPr>
                <w:rFonts w:ascii="Arial" w:hAnsi="Arial" w:cs="Arial"/>
              </w:rPr>
            </w:pPr>
            <w:r>
              <w:rPr>
                <w:rFonts w:ascii="Arial" w:hAnsi="Arial" w:cs="Arial"/>
              </w:rPr>
              <w:t>24</w:t>
            </w:r>
          </w:p>
        </w:tc>
        <w:tc>
          <w:tcPr>
            <w:tcW w:w="1842" w:type="dxa"/>
            <w:tcBorders>
              <w:top w:val="nil"/>
              <w:bottom w:val="nil"/>
            </w:tcBorders>
          </w:tcPr>
          <w:p w:rsidR="00AA2820" w:rsidRPr="00EC1B09" w:rsidRDefault="00AA2820" w:rsidP="009D7664">
            <w:pPr>
              <w:spacing w:after="0" w:line="240" w:lineRule="auto"/>
              <w:rPr>
                <w:rFonts w:ascii="Arial" w:hAnsi="Arial" w:cs="Arial"/>
                <w:b/>
              </w:rPr>
            </w:pPr>
            <w:r w:rsidRPr="00EC1B09">
              <w:rPr>
                <w:rFonts w:ascii="Arial" w:hAnsi="Arial" w:cs="Arial"/>
              </w:rPr>
              <w:t>Nº de bolsas de supervisão</w:t>
            </w:r>
            <w:r w:rsidRPr="00EC1B09">
              <w:rPr>
                <w:rStyle w:val="Refdenotaderodap"/>
                <w:rFonts w:ascii="Arial" w:hAnsi="Arial" w:cs="Arial"/>
              </w:rPr>
              <w:footnoteReference w:id="3"/>
            </w:r>
          </w:p>
        </w:tc>
        <w:tc>
          <w:tcPr>
            <w:tcW w:w="709" w:type="dxa"/>
          </w:tcPr>
          <w:p w:rsidR="00AA2820" w:rsidRPr="00EC1B09" w:rsidRDefault="00AA2820" w:rsidP="009D7664">
            <w:pPr>
              <w:spacing w:after="0" w:line="240" w:lineRule="auto"/>
              <w:rPr>
                <w:rFonts w:ascii="Arial" w:hAnsi="Arial" w:cs="Arial"/>
                <w:b/>
              </w:rPr>
            </w:pPr>
            <w:r>
              <w:rPr>
                <w:rFonts w:ascii="Arial" w:hAnsi="Arial" w:cs="Arial"/>
                <w:b/>
              </w:rPr>
              <w:t>03</w:t>
            </w:r>
          </w:p>
        </w:tc>
        <w:tc>
          <w:tcPr>
            <w:tcW w:w="2268" w:type="dxa"/>
            <w:gridSpan w:val="3"/>
            <w:tcBorders>
              <w:top w:val="nil"/>
              <w:bottom w:val="nil"/>
            </w:tcBorders>
          </w:tcPr>
          <w:p w:rsidR="00AA2820" w:rsidRPr="00EC1B09" w:rsidRDefault="00AA2820" w:rsidP="009D7664">
            <w:pPr>
              <w:spacing w:after="0" w:line="240" w:lineRule="auto"/>
              <w:jc w:val="right"/>
              <w:rPr>
                <w:rFonts w:ascii="Arial" w:hAnsi="Arial" w:cs="Arial"/>
              </w:rPr>
            </w:pPr>
            <w:r w:rsidRPr="00EC1B09">
              <w:rPr>
                <w:rFonts w:ascii="Arial" w:hAnsi="Arial" w:cs="Arial"/>
              </w:rPr>
              <w:t>Nº de bolsas de coordenação de área</w:t>
            </w:r>
            <w:r w:rsidRPr="00EC1B09">
              <w:rPr>
                <w:rStyle w:val="Refdenotaderodap"/>
                <w:rFonts w:ascii="Arial" w:hAnsi="Arial" w:cs="Arial"/>
              </w:rPr>
              <w:footnoteReference w:id="4"/>
            </w:r>
          </w:p>
        </w:tc>
        <w:tc>
          <w:tcPr>
            <w:tcW w:w="851" w:type="dxa"/>
          </w:tcPr>
          <w:p w:rsidR="00AA2820" w:rsidRPr="00EC1B09" w:rsidRDefault="00AA2820" w:rsidP="009D7664">
            <w:pPr>
              <w:spacing w:after="0" w:line="240" w:lineRule="auto"/>
              <w:rPr>
                <w:b/>
                <w:sz w:val="24"/>
                <w:szCs w:val="24"/>
              </w:rPr>
            </w:pPr>
            <w:r>
              <w:rPr>
                <w:b/>
                <w:sz w:val="24"/>
                <w:szCs w:val="24"/>
              </w:rPr>
              <w:t>01</w:t>
            </w:r>
          </w:p>
        </w:tc>
      </w:tr>
      <w:tr w:rsidR="00AA2820" w:rsidRPr="00EC1B09" w:rsidTr="009D7664">
        <w:tc>
          <w:tcPr>
            <w:tcW w:w="2235" w:type="dxa"/>
            <w:gridSpan w:val="2"/>
            <w:tcBorders>
              <w:top w:val="nil"/>
              <w:left w:val="nil"/>
              <w:bottom w:val="nil"/>
              <w:right w:val="nil"/>
            </w:tcBorders>
          </w:tcPr>
          <w:p w:rsidR="00AA2820" w:rsidRPr="00EC1B09" w:rsidRDefault="00AA2820" w:rsidP="009D7664">
            <w:pPr>
              <w:spacing w:after="0" w:line="240" w:lineRule="auto"/>
              <w:rPr>
                <w:rFonts w:ascii="Arial" w:hAnsi="Arial" w:cs="Arial"/>
                <w:b/>
              </w:rPr>
            </w:pPr>
          </w:p>
        </w:tc>
        <w:tc>
          <w:tcPr>
            <w:tcW w:w="6237" w:type="dxa"/>
            <w:gridSpan w:val="7"/>
            <w:tcBorders>
              <w:top w:val="nil"/>
              <w:left w:val="nil"/>
              <w:bottom w:val="nil"/>
              <w:right w:val="nil"/>
            </w:tcBorders>
          </w:tcPr>
          <w:p w:rsidR="00AA2820" w:rsidRPr="00EC1B09" w:rsidRDefault="00AA2820" w:rsidP="009D7664">
            <w:pPr>
              <w:spacing w:after="0" w:line="240" w:lineRule="auto"/>
              <w:rPr>
                <w:rFonts w:ascii="Arial" w:hAnsi="Arial" w:cs="Arial"/>
                <w:b/>
              </w:rPr>
            </w:pPr>
          </w:p>
        </w:tc>
      </w:tr>
      <w:tr w:rsidR="00AA2820" w:rsidRPr="00EC1B09" w:rsidTr="009D7664">
        <w:tc>
          <w:tcPr>
            <w:tcW w:w="2235" w:type="dxa"/>
            <w:gridSpan w:val="2"/>
            <w:tcBorders>
              <w:top w:val="nil"/>
              <w:left w:val="nil"/>
              <w:bottom w:val="nil"/>
              <w:right w:val="nil"/>
            </w:tcBorders>
          </w:tcPr>
          <w:p w:rsidR="00AA2820" w:rsidRPr="00EC1B09" w:rsidRDefault="00AA2820" w:rsidP="009D7664">
            <w:pPr>
              <w:spacing w:after="0" w:line="240" w:lineRule="auto"/>
              <w:jc w:val="right"/>
              <w:rPr>
                <w:rFonts w:ascii="Arial" w:hAnsi="Arial" w:cs="Arial"/>
              </w:rPr>
            </w:pPr>
          </w:p>
          <w:p w:rsidR="00AA2820" w:rsidRPr="00EC1B09" w:rsidRDefault="00AA2820" w:rsidP="009D7664">
            <w:pPr>
              <w:spacing w:after="0" w:line="240" w:lineRule="auto"/>
              <w:jc w:val="right"/>
              <w:rPr>
                <w:rFonts w:ascii="Arial" w:hAnsi="Arial" w:cs="Arial"/>
              </w:rPr>
            </w:pPr>
          </w:p>
        </w:tc>
        <w:tc>
          <w:tcPr>
            <w:tcW w:w="6237" w:type="dxa"/>
            <w:gridSpan w:val="7"/>
            <w:tcBorders>
              <w:top w:val="nil"/>
              <w:left w:val="nil"/>
              <w:bottom w:val="nil"/>
              <w:right w:val="nil"/>
            </w:tcBorders>
          </w:tcPr>
          <w:p w:rsidR="00AA2820" w:rsidRPr="00EC1B09" w:rsidRDefault="00AA2820" w:rsidP="009D7664">
            <w:pPr>
              <w:spacing w:after="0" w:line="240" w:lineRule="auto"/>
              <w:ind w:left="-108"/>
              <w:rPr>
                <w:rFonts w:ascii="Arial" w:hAnsi="Arial" w:cs="Arial"/>
              </w:rPr>
            </w:pPr>
          </w:p>
        </w:tc>
      </w:tr>
      <w:tr w:rsidR="00AA2820" w:rsidRPr="00EC1B09" w:rsidTr="009D7664">
        <w:tc>
          <w:tcPr>
            <w:tcW w:w="8472" w:type="dxa"/>
            <w:gridSpan w:val="9"/>
            <w:tcBorders>
              <w:top w:val="nil"/>
              <w:left w:val="nil"/>
              <w:bottom w:val="nil"/>
              <w:right w:val="nil"/>
            </w:tcBorders>
          </w:tcPr>
          <w:p w:rsidR="00AA2820" w:rsidRPr="00EC1B09" w:rsidRDefault="00AA2820" w:rsidP="009D7664">
            <w:pPr>
              <w:spacing w:after="0" w:line="240" w:lineRule="auto"/>
              <w:ind w:left="-108"/>
              <w:rPr>
                <w:rFonts w:ascii="Arial" w:hAnsi="Arial" w:cs="Arial"/>
                <w:b/>
                <w:sz w:val="24"/>
                <w:szCs w:val="24"/>
              </w:rPr>
            </w:pPr>
            <w:r w:rsidRPr="00EC1B09">
              <w:rPr>
                <w:rFonts w:ascii="Arial" w:hAnsi="Arial" w:cs="Arial"/>
                <w:b/>
                <w:sz w:val="24"/>
                <w:szCs w:val="24"/>
              </w:rPr>
              <w:t>Níveis e modalidades de ensino</w:t>
            </w:r>
            <w:r w:rsidRPr="00EC1B09">
              <w:rPr>
                <w:rStyle w:val="Refdenotaderodap"/>
                <w:rFonts w:ascii="Arial" w:hAnsi="Arial" w:cs="Arial"/>
                <w:b/>
                <w:sz w:val="24"/>
                <w:szCs w:val="24"/>
              </w:rPr>
              <w:footnoteReference w:id="5"/>
            </w:r>
          </w:p>
        </w:tc>
      </w:tr>
      <w:tr w:rsidR="00AA2820" w:rsidRPr="00EC1B09" w:rsidTr="009D7664">
        <w:tc>
          <w:tcPr>
            <w:tcW w:w="2235" w:type="dxa"/>
            <w:gridSpan w:val="2"/>
            <w:tcBorders>
              <w:top w:val="nil"/>
              <w:left w:val="nil"/>
              <w:bottom w:val="nil"/>
              <w:right w:val="nil"/>
            </w:tcBorders>
          </w:tcPr>
          <w:p w:rsidR="00AA2820" w:rsidRPr="00EC1B09" w:rsidRDefault="00AA2820" w:rsidP="009D7664">
            <w:pPr>
              <w:spacing w:after="0" w:line="240" w:lineRule="auto"/>
              <w:jc w:val="right"/>
              <w:rPr>
                <w:rFonts w:ascii="Arial" w:hAnsi="Arial" w:cs="Arial"/>
                <w:sz w:val="24"/>
                <w:szCs w:val="24"/>
              </w:rPr>
            </w:pPr>
          </w:p>
        </w:tc>
        <w:tc>
          <w:tcPr>
            <w:tcW w:w="6237" w:type="dxa"/>
            <w:gridSpan w:val="7"/>
            <w:tcBorders>
              <w:top w:val="nil"/>
              <w:left w:val="nil"/>
              <w:bottom w:val="nil"/>
              <w:right w:val="nil"/>
            </w:tcBorders>
          </w:tcPr>
          <w:p w:rsidR="00AA2820" w:rsidRPr="00EC1B09" w:rsidRDefault="00AA2820" w:rsidP="009D7664">
            <w:pPr>
              <w:spacing w:after="0" w:line="240" w:lineRule="auto"/>
              <w:ind w:left="-108"/>
              <w:rPr>
                <w:rFonts w:ascii="Arial" w:hAnsi="Arial" w:cs="Arial"/>
                <w:sz w:val="24"/>
                <w:szCs w:val="24"/>
              </w:rPr>
            </w:pPr>
          </w:p>
        </w:tc>
      </w:tr>
      <w:tr w:rsidR="00AA2820" w:rsidRPr="00EC1B09" w:rsidTr="009D7664">
        <w:tc>
          <w:tcPr>
            <w:tcW w:w="2235" w:type="dxa"/>
            <w:gridSpan w:val="2"/>
            <w:tcBorders>
              <w:top w:val="nil"/>
              <w:left w:val="nil"/>
              <w:bottom w:val="nil"/>
              <w:right w:val="nil"/>
            </w:tcBorders>
          </w:tcPr>
          <w:p w:rsidR="00AA2820" w:rsidRPr="00EC1B09" w:rsidRDefault="00AA2820" w:rsidP="009D7664">
            <w:pPr>
              <w:spacing w:after="0" w:line="240" w:lineRule="auto"/>
              <w:jc w:val="right"/>
              <w:rPr>
                <w:rFonts w:ascii="Arial" w:hAnsi="Arial" w:cs="Arial"/>
                <w:b/>
              </w:rPr>
            </w:pPr>
            <w:r w:rsidRPr="00EC1B09">
              <w:rPr>
                <w:rFonts w:ascii="Arial" w:hAnsi="Arial" w:cs="Arial"/>
              </w:rPr>
              <w:t>Nível(is) de ensino</w:t>
            </w:r>
          </w:p>
        </w:tc>
        <w:tc>
          <w:tcPr>
            <w:tcW w:w="6237" w:type="dxa"/>
            <w:gridSpan w:val="7"/>
            <w:tcBorders>
              <w:top w:val="nil"/>
              <w:left w:val="nil"/>
              <w:bottom w:val="nil"/>
              <w:right w:val="nil"/>
            </w:tcBorders>
          </w:tcPr>
          <w:p w:rsidR="00AA2820" w:rsidRPr="00EC1B09" w:rsidRDefault="00AA2820" w:rsidP="009D7664">
            <w:pPr>
              <w:spacing w:after="0" w:line="240" w:lineRule="auto"/>
              <w:ind w:left="-108"/>
              <w:rPr>
                <w:rFonts w:ascii="Arial" w:hAnsi="Arial" w:cs="Arial"/>
              </w:rPr>
            </w:pPr>
            <w:proofErr w:type="gramStart"/>
            <w:r w:rsidRPr="00EC1B09">
              <w:rPr>
                <w:rFonts w:ascii="Arial" w:hAnsi="Arial" w:cs="Arial"/>
              </w:rPr>
              <w:t>[ ]</w:t>
            </w:r>
            <w:proofErr w:type="gramEnd"/>
            <w:r w:rsidRPr="00EC1B09">
              <w:rPr>
                <w:rFonts w:ascii="Arial" w:hAnsi="Arial" w:cs="Arial"/>
              </w:rPr>
              <w:t xml:space="preserve"> educação infantil</w:t>
            </w:r>
          </w:p>
          <w:p w:rsidR="00AA2820" w:rsidRPr="00EC1B09" w:rsidRDefault="00AA2820" w:rsidP="009D7664">
            <w:pPr>
              <w:spacing w:after="0" w:line="240" w:lineRule="auto"/>
              <w:ind w:left="-108"/>
              <w:rPr>
                <w:rFonts w:ascii="Arial" w:hAnsi="Arial" w:cs="Arial"/>
              </w:rPr>
            </w:pPr>
            <w:proofErr w:type="gramStart"/>
            <w:r w:rsidRPr="00EC1B09">
              <w:rPr>
                <w:rFonts w:ascii="Arial" w:hAnsi="Arial" w:cs="Arial"/>
              </w:rPr>
              <w:t>[ ]</w:t>
            </w:r>
            <w:proofErr w:type="gramEnd"/>
            <w:r w:rsidRPr="00EC1B09">
              <w:rPr>
                <w:rFonts w:ascii="Arial" w:hAnsi="Arial" w:cs="Arial"/>
              </w:rPr>
              <w:t xml:space="preserve"> ensino fundamental</w:t>
            </w:r>
          </w:p>
          <w:p w:rsidR="00AA2820" w:rsidRPr="00EC1B09" w:rsidRDefault="00AA2820" w:rsidP="009D7664">
            <w:pPr>
              <w:spacing w:after="0" w:line="240" w:lineRule="auto"/>
              <w:ind w:left="-108"/>
              <w:rPr>
                <w:rFonts w:ascii="Arial" w:hAnsi="Arial" w:cs="Arial"/>
                <w:b/>
              </w:rPr>
            </w:pPr>
            <w:proofErr w:type="gramStart"/>
            <w:r w:rsidRPr="00EC1B09">
              <w:rPr>
                <w:rFonts w:ascii="Arial" w:hAnsi="Arial" w:cs="Arial"/>
              </w:rPr>
              <w:t xml:space="preserve">[ </w:t>
            </w:r>
            <w:r>
              <w:rPr>
                <w:rFonts w:ascii="Arial" w:hAnsi="Arial" w:cs="Arial"/>
              </w:rPr>
              <w:t>X</w:t>
            </w:r>
            <w:proofErr w:type="gramEnd"/>
            <w:r w:rsidRPr="00EC1B09">
              <w:rPr>
                <w:rFonts w:ascii="Arial" w:hAnsi="Arial" w:cs="Arial"/>
              </w:rPr>
              <w:t>] ensino médio</w:t>
            </w:r>
          </w:p>
        </w:tc>
      </w:tr>
      <w:tr w:rsidR="00AA2820" w:rsidRPr="00EC1B09" w:rsidTr="009D7664">
        <w:tc>
          <w:tcPr>
            <w:tcW w:w="2235" w:type="dxa"/>
            <w:gridSpan w:val="2"/>
            <w:tcBorders>
              <w:top w:val="nil"/>
              <w:left w:val="nil"/>
              <w:bottom w:val="nil"/>
              <w:right w:val="nil"/>
            </w:tcBorders>
          </w:tcPr>
          <w:p w:rsidR="00AA2820" w:rsidRPr="00EC1B09" w:rsidRDefault="00AA2820" w:rsidP="009D7664">
            <w:pPr>
              <w:spacing w:after="0" w:line="240" w:lineRule="auto"/>
              <w:rPr>
                <w:rFonts w:ascii="Arial" w:hAnsi="Arial" w:cs="Arial"/>
                <w:b/>
              </w:rPr>
            </w:pPr>
          </w:p>
        </w:tc>
        <w:tc>
          <w:tcPr>
            <w:tcW w:w="6237" w:type="dxa"/>
            <w:gridSpan w:val="7"/>
            <w:tcBorders>
              <w:top w:val="nil"/>
              <w:left w:val="nil"/>
              <w:bottom w:val="nil"/>
              <w:right w:val="nil"/>
            </w:tcBorders>
          </w:tcPr>
          <w:p w:rsidR="00AA2820" w:rsidRPr="00EC1B09" w:rsidRDefault="00AA2820" w:rsidP="009D7664">
            <w:pPr>
              <w:spacing w:after="0" w:line="240" w:lineRule="auto"/>
              <w:rPr>
                <w:rFonts w:ascii="Arial" w:hAnsi="Arial" w:cs="Arial"/>
                <w:b/>
              </w:rPr>
            </w:pPr>
          </w:p>
        </w:tc>
      </w:tr>
      <w:tr w:rsidR="00AA2820" w:rsidRPr="00EC1B09" w:rsidTr="009D7664">
        <w:tc>
          <w:tcPr>
            <w:tcW w:w="2235" w:type="dxa"/>
            <w:gridSpan w:val="2"/>
            <w:tcBorders>
              <w:top w:val="nil"/>
              <w:left w:val="nil"/>
              <w:bottom w:val="nil"/>
              <w:right w:val="nil"/>
            </w:tcBorders>
          </w:tcPr>
          <w:p w:rsidR="00AA2820" w:rsidRPr="00EC1B09" w:rsidRDefault="00AA2820" w:rsidP="009D7664">
            <w:pPr>
              <w:spacing w:after="0" w:line="240" w:lineRule="auto"/>
              <w:jc w:val="right"/>
              <w:rPr>
                <w:rFonts w:ascii="Arial" w:hAnsi="Arial" w:cs="Arial"/>
                <w:b/>
              </w:rPr>
            </w:pPr>
            <w:r w:rsidRPr="00EC1B09">
              <w:rPr>
                <w:rFonts w:ascii="Arial" w:hAnsi="Arial" w:cs="Arial"/>
              </w:rPr>
              <w:t>Modalidade(s) de ensino</w:t>
            </w:r>
          </w:p>
        </w:tc>
        <w:tc>
          <w:tcPr>
            <w:tcW w:w="6237" w:type="dxa"/>
            <w:gridSpan w:val="7"/>
            <w:tcBorders>
              <w:top w:val="nil"/>
              <w:left w:val="nil"/>
              <w:bottom w:val="nil"/>
              <w:right w:val="nil"/>
            </w:tcBorders>
          </w:tcPr>
          <w:p w:rsidR="00AA2820" w:rsidRPr="00EC1B09" w:rsidRDefault="00AA2820" w:rsidP="009D7664">
            <w:pPr>
              <w:spacing w:after="0" w:line="240" w:lineRule="auto"/>
              <w:ind w:left="-108"/>
              <w:rPr>
                <w:rFonts w:ascii="Arial" w:hAnsi="Arial" w:cs="Arial"/>
              </w:rPr>
            </w:pPr>
            <w:r w:rsidRPr="00EC1B09">
              <w:rPr>
                <w:rFonts w:ascii="Arial" w:hAnsi="Arial" w:cs="Arial"/>
              </w:rPr>
              <w:t>[</w:t>
            </w:r>
            <w:proofErr w:type="gramStart"/>
            <w:r>
              <w:rPr>
                <w:rFonts w:ascii="Arial" w:hAnsi="Arial" w:cs="Arial"/>
              </w:rPr>
              <w:t>X</w:t>
            </w:r>
            <w:r w:rsidRPr="00EC1B09">
              <w:rPr>
                <w:rFonts w:ascii="Arial" w:hAnsi="Arial" w:cs="Arial"/>
              </w:rPr>
              <w:t xml:space="preserve"> ]</w:t>
            </w:r>
            <w:proofErr w:type="gramEnd"/>
            <w:r w:rsidRPr="00EC1B09">
              <w:rPr>
                <w:rFonts w:ascii="Arial" w:hAnsi="Arial" w:cs="Arial"/>
              </w:rPr>
              <w:t xml:space="preserve"> educação regular</w:t>
            </w:r>
          </w:p>
          <w:p w:rsidR="00AA2820" w:rsidRPr="00EC1B09" w:rsidRDefault="00AA2820" w:rsidP="009D7664">
            <w:pPr>
              <w:spacing w:after="0" w:line="240" w:lineRule="auto"/>
              <w:ind w:left="-108"/>
              <w:rPr>
                <w:rFonts w:ascii="Arial" w:hAnsi="Arial" w:cs="Arial"/>
              </w:rPr>
            </w:pPr>
            <w:proofErr w:type="gramStart"/>
            <w:r w:rsidRPr="00EC1B09">
              <w:rPr>
                <w:rFonts w:ascii="Arial" w:hAnsi="Arial" w:cs="Arial"/>
              </w:rPr>
              <w:t>[ ]</w:t>
            </w:r>
            <w:proofErr w:type="gramEnd"/>
            <w:r w:rsidRPr="00EC1B09">
              <w:rPr>
                <w:rFonts w:ascii="Arial" w:hAnsi="Arial" w:cs="Arial"/>
              </w:rPr>
              <w:t xml:space="preserve"> educação profissional técnica de nível médio</w:t>
            </w:r>
          </w:p>
          <w:p w:rsidR="00AA2820" w:rsidRPr="00EC1B09" w:rsidRDefault="00AA2820" w:rsidP="009D7664">
            <w:pPr>
              <w:spacing w:after="0" w:line="240" w:lineRule="auto"/>
              <w:ind w:left="-108"/>
              <w:rPr>
                <w:rFonts w:ascii="Arial" w:hAnsi="Arial" w:cs="Arial"/>
              </w:rPr>
            </w:pPr>
            <w:proofErr w:type="gramStart"/>
            <w:r w:rsidRPr="00EC1B09">
              <w:rPr>
                <w:rFonts w:ascii="Arial" w:hAnsi="Arial" w:cs="Arial"/>
              </w:rPr>
              <w:t>[ ]</w:t>
            </w:r>
            <w:proofErr w:type="gramEnd"/>
            <w:r w:rsidRPr="00EC1B09">
              <w:rPr>
                <w:rFonts w:ascii="Arial" w:hAnsi="Arial" w:cs="Arial"/>
              </w:rPr>
              <w:t xml:space="preserve"> educação de jovens e adultos             </w:t>
            </w:r>
          </w:p>
          <w:p w:rsidR="00AA2820" w:rsidRPr="00EC1B09" w:rsidRDefault="00AA2820" w:rsidP="009D7664">
            <w:pPr>
              <w:spacing w:after="0" w:line="240" w:lineRule="auto"/>
              <w:ind w:left="-108"/>
              <w:rPr>
                <w:rFonts w:ascii="Arial" w:hAnsi="Arial" w:cs="Arial"/>
              </w:rPr>
            </w:pPr>
            <w:proofErr w:type="gramStart"/>
            <w:r w:rsidRPr="00EC1B09">
              <w:rPr>
                <w:rFonts w:ascii="Arial" w:hAnsi="Arial" w:cs="Arial"/>
              </w:rPr>
              <w:t>[ ]</w:t>
            </w:r>
            <w:proofErr w:type="gramEnd"/>
            <w:r w:rsidRPr="00EC1B09">
              <w:rPr>
                <w:rFonts w:ascii="Arial" w:hAnsi="Arial" w:cs="Arial"/>
              </w:rPr>
              <w:t xml:space="preserve"> educação especial       </w:t>
            </w:r>
          </w:p>
          <w:p w:rsidR="00AA2820" w:rsidRPr="00EC1B09" w:rsidRDefault="00AA2820" w:rsidP="009D7664">
            <w:pPr>
              <w:spacing w:after="0" w:line="240" w:lineRule="auto"/>
              <w:ind w:left="-108"/>
              <w:rPr>
                <w:rFonts w:ascii="Arial" w:hAnsi="Arial" w:cs="Arial"/>
              </w:rPr>
            </w:pPr>
            <w:proofErr w:type="gramStart"/>
            <w:r w:rsidRPr="00EC1B09">
              <w:rPr>
                <w:rFonts w:ascii="Arial" w:hAnsi="Arial" w:cs="Arial"/>
              </w:rPr>
              <w:t>[ ]</w:t>
            </w:r>
            <w:proofErr w:type="gramEnd"/>
            <w:r w:rsidRPr="00EC1B09">
              <w:rPr>
                <w:rFonts w:ascii="Arial" w:hAnsi="Arial" w:cs="Arial"/>
              </w:rPr>
              <w:t xml:space="preserve"> educação escolar indígena</w:t>
            </w:r>
          </w:p>
          <w:p w:rsidR="00AA2820" w:rsidRPr="00EC1B09" w:rsidRDefault="00AA2820" w:rsidP="009D7664">
            <w:pPr>
              <w:spacing w:after="0" w:line="240" w:lineRule="auto"/>
              <w:ind w:left="-108"/>
              <w:rPr>
                <w:rFonts w:ascii="Arial" w:hAnsi="Arial" w:cs="Arial"/>
              </w:rPr>
            </w:pPr>
            <w:proofErr w:type="gramStart"/>
            <w:r w:rsidRPr="00EC1B09">
              <w:rPr>
                <w:rFonts w:ascii="Arial" w:hAnsi="Arial" w:cs="Arial"/>
              </w:rPr>
              <w:t>[ ]</w:t>
            </w:r>
            <w:proofErr w:type="gramEnd"/>
            <w:r w:rsidRPr="00EC1B09">
              <w:rPr>
                <w:rFonts w:ascii="Arial" w:hAnsi="Arial" w:cs="Arial"/>
              </w:rPr>
              <w:t xml:space="preserve"> educação do campo</w:t>
            </w:r>
          </w:p>
          <w:p w:rsidR="00AA2820" w:rsidRPr="00EC1B09" w:rsidRDefault="00AA2820" w:rsidP="009D7664">
            <w:pPr>
              <w:spacing w:after="0" w:line="240" w:lineRule="auto"/>
              <w:ind w:left="-108"/>
              <w:rPr>
                <w:rFonts w:ascii="Arial" w:hAnsi="Arial" w:cs="Arial"/>
              </w:rPr>
            </w:pPr>
            <w:proofErr w:type="gramStart"/>
            <w:r w:rsidRPr="00EC1B09">
              <w:rPr>
                <w:rFonts w:ascii="Arial" w:hAnsi="Arial" w:cs="Arial"/>
              </w:rPr>
              <w:t>[ ]</w:t>
            </w:r>
            <w:proofErr w:type="gramEnd"/>
            <w:r w:rsidRPr="00EC1B09">
              <w:rPr>
                <w:rFonts w:ascii="Arial" w:hAnsi="Arial" w:cs="Arial"/>
              </w:rPr>
              <w:t xml:space="preserve"> educação quilombola</w:t>
            </w:r>
          </w:p>
        </w:tc>
      </w:tr>
    </w:tbl>
    <w:p w:rsidR="001139AE" w:rsidRDefault="001139AE" w:rsidP="00032B86">
      <w:pPr>
        <w:spacing w:line="240" w:lineRule="auto"/>
        <w:rPr>
          <w:rFonts w:ascii="Arial" w:eastAsia="Times New Roman" w:hAnsi="Arial" w:cs="Arial"/>
          <w:color w:val="333333"/>
          <w:lang w:eastAsia="pt-BR"/>
        </w:rPr>
      </w:pPr>
    </w:p>
    <w:p w:rsidR="006D6258" w:rsidRDefault="00032B86" w:rsidP="00032B86">
      <w:pPr>
        <w:spacing w:line="240" w:lineRule="auto"/>
        <w:rPr>
          <w:rFonts w:ascii="Arial" w:eastAsia="Times New Roman" w:hAnsi="Arial" w:cs="Arial"/>
          <w:color w:val="333333"/>
          <w:lang w:eastAsia="pt-BR"/>
        </w:rPr>
      </w:pPr>
      <w:r w:rsidRPr="00032B86">
        <w:rPr>
          <w:rFonts w:ascii="Arial" w:eastAsia="Times New Roman" w:hAnsi="Arial" w:cs="Arial"/>
          <w:color w:val="333333"/>
          <w:lang w:eastAsia="pt-BR"/>
        </w:rPr>
        <w:t>Quantidade de Núcleos </w:t>
      </w:r>
      <w:r w:rsidRPr="00032B86">
        <w:rPr>
          <w:rFonts w:ascii="Arial" w:eastAsia="Times New Roman" w:hAnsi="Arial" w:cs="Arial"/>
          <w:color w:val="FF0000"/>
          <w:lang w:eastAsia="pt-BR"/>
        </w:rPr>
        <w:t>*</w:t>
      </w:r>
      <w:r w:rsidRPr="00032B86">
        <w:rPr>
          <w:rFonts w:ascii="Arial" w:eastAsia="Times New Roman" w:hAnsi="Arial" w:cs="Arial"/>
          <w:color w:val="33333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3.25pt;height:18pt" o:ole="">
            <v:imagedata r:id="rId9" o:title=""/>
          </v:shape>
          <w:control r:id="rId10" w:name="DefaultOcxName1" w:shapeid="_x0000_i1031"/>
        </w:object>
      </w:r>
    </w:p>
    <w:p w:rsidR="00AA2820" w:rsidRDefault="00AA2820" w:rsidP="00032B86">
      <w:pPr>
        <w:spacing w:line="240" w:lineRule="auto"/>
        <w:rPr>
          <w:rFonts w:ascii="Arial" w:eastAsia="Times New Roman" w:hAnsi="Arial" w:cs="Arial"/>
          <w:color w:val="333333"/>
          <w:lang w:eastAsia="pt-BR"/>
        </w:rPr>
      </w:pPr>
    </w:p>
    <w:p w:rsidR="00AA2820" w:rsidRDefault="00AA2820" w:rsidP="00032B86">
      <w:pPr>
        <w:spacing w:line="240" w:lineRule="auto"/>
        <w:rPr>
          <w:rFonts w:ascii="Arial" w:eastAsia="Times New Roman" w:hAnsi="Arial" w:cs="Arial"/>
          <w:color w:val="333333"/>
          <w:lang w:eastAsia="pt-BR"/>
        </w:rPr>
      </w:pPr>
    </w:p>
    <w:p w:rsidR="00AA2820" w:rsidRDefault="00AA2820" w:rsidP="00032B86">
      <w:pPr>
        <w:spacing w:line="240" w:lineRule="auto"/>
        <w:rPr>
          <w:rFonts w:ascii="Arial" w:eastAsia="Times New Roman" w:hAnsi="Arial" w:cs="Arial"/>
          <w:color w:val="333333"/>
          <w:lang w:eastAsia="pt-BR"/>
        </w:rPr>
      </w:pPr>
    </w:p>
    <w:p w:rsidR="00AA2820" w:rsidRDefault="00AA2820" w:rsidP="00032B86">
      <w:pPr>
        <w:spacing w:line="240" w:lineRule="auto"/>
        <w:rPr>
          <w:rFonts w:ascii="Arial" w:eastAsia="Times New Roman" w:hAnsi="Arial" w:cs="Arial"/>
          <w:color w:val="333333"/>
          <w:lang w:eastAsia="pt-BR"/>
        </w:rPr>
      </w:pPr>
    </w:p>
    <w:p w:rsidR="00157A22" w:rsidRPr="00032B86" w:rsidRDefault="00032B86" w:rsidP="00032B86">
      <w:pPr>
        <w:spacing w:line="240" w:lineRule="auto"/>
        <w:rPr>
          <w:rFonts w:ascii="Arial" w:eastAsia="Times New Roman" w:hAnsi="Arial" w:cs="Arial"/>
          <w:color w:val="FF0000"/>
          <w:lang w:eastAsia="pt-BR"/>
        </w:rPr>
      </w:pPr>
      <w:r w:rsidRPr="00032B86">
        <w:rPr>
          <w:rFonts w:ascii="Arial" w:eastAsia="Times New Roman" w:hAnsi="Arial" w:cs="Arial"/>
          <w:color w:val="333333"/>
          <w:lang w:eastAsia="pt-BR"/>
        </w:rPr>
        <w:lastRenderedPageBreak/>
        <w:t>Objetivos do Subprojeto </w:t>
      </w:r>
      <w:r w:rsidRPr="00032B86">
        <w:rPr>
          <w:rFonts w:ascii="Arial" w:eastAsia="Times New Roman" w:hAnsi="Arial" w:cs="Arial"/>
          <w:color w:val="FF0000"/>
          <w:lang w:eastAsia="pt-BR"/>
        </w:rPr>
        <w:t>*</w:t>
      </w:r>
    </w:p>
    <w:p w:rsidR="00C56CA9" w:rsidRPr="00BA1AE9" w:rsidRDefault="00210CE4" w:rsidP="00C56CA9">
      <w:pPr>
        <w:numPr>
          <w:ilvl w:val="0"/>
          <w:numId w:val="1"/>
        </w:numPr>
        <w:pBdr>
          <w:top w:val="single" w:sz="4" w:space="0" w:color="auto"/>
          <w:left w:val="single" w:sz="4" w:space="4" w:color="auto"/>
          <w:bottom w:val="single" w:sz="4" w:space="1" w:color="auto"/>
          <w:right w:val="single" w:sz="4" w:space="4" w:color="auto"/>
        </w:pBdr>
        <w:spacing w:after="0" w:line="276" w:lineRule="auto"/>
        <w:jc w:val="both"/>
        <w:rPr>
          <w:rFonts w:ascii="Arial" w:hAnsi="Arial" w:cs="Arial"/>
          <w:color w:val="808080"/>
        </w:rPr>
      </w:pPr>
      <w:r>
        <w:rPr>
          <w:rFonts w:ascii="Arial" w:hAnsi="Arial" w:cs="Arial"/>
        </w:rPr>
        <w:t>Apresentar uma concepção</w:t>
      </w:r>
      <w:r w:rsidR="00F1170A">
        <w:rPr>
          <w:rFonts w:ascii="Arial" w:hAnsi="Arial" w:cs="Arial"/>
        </w:rPr>
        <w:t xml:space="preserve"> de ensino de Filosofia que associado aos livros didáticos do Ensino Médio, possibilitem a reflexão crítica filosófica</w:t>
      </w:r>
      <w:r w:rsidR="00C56CA9" w:rsidRPr="00BA1AE9">
        <w:rPr>
          <w:rFonts w:ascii="Arial" w:hAnsi="Arial" w:cs="Arial"/>
        </w:rPr>
        <w:t>;</w:t>
      </w:r>
    </w:p>
    <w:p w:rsidR="00C56CA9" w:rsidRPr="00BA1AE9" w:rsidRDefault="00C56CA9" w:rsidP="00C56CA9">
      <w:pPr>
        <w:pBdr>
          <w:top w:val="single" w:sz="4" w:space="0" w:color="auto"/>
          <w:left w:val="single" w:sz="4" w:space="4" w:color="auto"/>
          <w:bottom w:val="single" w:sz="4" w:space="1" w:color="auto"/>
          <w:right w:val="single" w:sz="4" w:space="4" w:color="auto"/>
        </w:pBdr>
        <w:spacing w:after="0"/>
        <w:ind w:left="142"/>
        <w:jc w:val="both"/>
        <w:rPr>
          <w:rFonts w:ascii="Arial" w:hAnsi="Arial" w:cs="Arial"/>
        </w:rPr>
      </w:pPr>
      <w:r>
        <w:rPr>
          <w:rFonts w:ascii="Arial" w:hAnsi="Arial" w:cs="Arial"/>
        </w:rPr>
        <w:t xml:space="preserve">2 </w:t>
      </w:r>
      <w:r w:rsidR="00F1170A">
        <w:rPr>
          <w:rFonts w:ascii="Arial" w:hAnsi="Arial" w:cs="Arial"/>
        </w:rPr>
        <w:t>–</w:t>
      </w:r>
      <w:r>
        <w:rPr>
          <w:rFonts w:ascii="Arial" w:hAnsi="Arial" w:cs="Arial"/>
        </w:rPr>
        <w:t xml:space="preserve"> </w:t>
      </w:r>
      <w:r w:rsidR="00F1170A">
        <w:rPr>
          <w:rFonts w:ascii="Arial" w:hAnsi="Arial" w:cs="Arial"/>
        </w:rPr>
        <w:t>Perceber as concepções pedagógicas que norteiam o ensino da Filosofia</w:t>
      </w:r>
      <w:r w:rsidRPr="00BA1AE9">
        <w:rPr>
          <w:rFonts w:ascii="Arial" w:hAnsi="Arial" w:cs="Arial"/>
        </w:rPr>
        <w:t>;</w:t>
      </w:r>
    </w:p>
    <w:p w:rsidR="00C56CA9" w:rsidRPr="00BA1AE9" w:rsidRDefault="00C56CA9" w:rsidP="00C56CA9">
      <w:pPr>
        <w:pBdr>
          <w:top w:val="single" w:sz="4" w:space="0" w:color="auto"/>
          <w:left w:val="single" w:sz="4" w:space="4" w:color="auto"/>
          <w:bottom w:val="single" w:sz="4" w:space="1" w:color="auto"/>
          <w:right w:val="single" w:sz="4" w:space="4" w:color="auto"/>
        </w:pBdr>
        <w:spacing w:after="0"/>
        <w:ind w:left="142"/>
        <w:jc w:val="both"/>
        <w:rPr>
          <w:rFonts w:ascii="Arial" w:hAnsi="Arial" w:cs="Arial"/>
        </w:rPr>
      </w:pPr>
      <w:r>
        <w:rPr>
          <w:rFonts w:ascii="Arial" w:hAnsi="Arial" w:cs="Arial"/>
        </w:rPr>
        <w:t xml:space="preserve">3 - </w:t>
      </w:r>
      <w:r w:rsidRPr="00BA1AE9">
        <w:rPr>
          <w:rFonts w:ascii="Arial" w:hAnsi="Arial" w:cs="Arial"/>
        </w:rPr>
        <w:t>Fortalecer as relações entre o ensino superior e a educação básica</w:t>
      </w:r>
      <w:r w:rsidR="00F1170A">
        <w:rPr>
          <w:rFonts w:ascii="Arial" w:hAnsi="Arial" w:cs="Arial"/>
        </w:rPr>
        <w:t xml:space="preserve"> através do estudo da Filosofia desenvolvido no âmbito do Ensino Médio, como ferramenta capaz de maturar os discentes no exercício do seu convívio social e profissional.</w:t>
      </w:r>
    </w:p>
    <w:p w:rsidR="00032B86" w:rsidRDefault="00032B86" w:rsidP="00032B86">
      <w:pPr>
        <w:rPr>
          <w:rFonts w:ascii="Arial" w:hAnsi="Arial" w:cs="Arial"/>
        </w:rPr>
      </w:pPr>
    </w:p>
    <w:p w:rsidR="00157A22" w:rsidRPr="00157A22" w:rsidRDefault="00157A22" w:rsidP="00157A22">
      <w:pPr>
        <w:jc w:val="both"/>
        <w:rPr>
          <w:rFonts w:ascii="Arial" w:hAnsi="Arial" w:cs="Arial"/>
        </w:rPr>
      </w:pPr>
      <w:r w:rsidRPr="00157A22">
        <w:rPr>
          <w:rFonts w:ascii="Arial" w:hAnsi="Arial" w:cs="Arial"/>
        </w:rPr>
        <w:t>A necessidade da inserção do ensino da Filosofia no Ensino Médio de forma obrigatória demonstra hiato existente para a construção do ser crítico e plenamente preparado para interagir de forma complexa na sociedade. Por outro lado, cabe pensar a formação do professor de Filosofia, buscando competências que fundamentem o convívio escolar, no sentido da compreensão de múltiplas realidades do seu cotidiano apresentadas aos</w:t>
      </w:r>
      <w:r>
        <w:rPr>
          <w:rFonts w:ascii="Arial" w:hAnsi="Arial" w:cs="Arial"/>
        </w:rPr>
        <w:t xml:space="preserve"> </w:t>
      </w:r>
      <w:r w:rsidRPr="00157A22">
        <w:rPr>
          <w:rFonts w:ascii="Arial" w:hAnsi="Arial" w:cs="Arial"/>
        </w:rPr>
        <w:t>agentes educativos. Nesta perspectiva, se faz necessária a construção dos conhecimentos filosóficos na prática escolar, por profissionais que vivenciem desde os primeiros períodos de suas licenciaturas, para que possa ser evidenciada uma metodologia, com autonomia e fundamentos desenvolvidos já na iniciação à docência em Filosofia. Para tanto, este subprojeto justifica-se diante da necessidade da formação docente, no exercício do filosofar associado às diversas realidades vividas pelos estudantes de iniciação à docência, através de diálogos abertos na dimensão lúdica do ponto de vista educacional, transformador, a partir da crítica. Neste sentido, os Objetivos deste Subprojeto foram pensados pelo seguinte propósito:</w:t>
      </w:r>
    </w:p>
    <w:p w:rsidR="00157A22" w:rsidRPr="00157A22" w:rsidRDefault="00157A22" w:rsidP="00157A22">
      <w:pPr>
        <w:rPr>
          <w:rFonts w:ascii="Arial" w:hAnsi="Arial" w:cs="Arial"/>
        </w:rPr>
      </w:pPr>
      <w:r w:rsidRPr="00157A22">
        <w:rPr>
          <w:rFonts w:ascii="Arial" w:hAnsi="Arial" w:cs="Arial"/>
        </w:rPr>
        <w:t xml:space="preserve">OBJETIVO GERAL: </w:t>
      </w:r>
    </w:p>
    <w:p w:rsidR="00157A22" w:rsidRPr="00157A22" w:rsidRDefault="00157A22" w:rsidP="00157A22">
      <w:pPr>
        <w:rPr>
          <w:rFonts w:ascii="Arial" w:hAnsi="Arial" w:cs="Arial"/>
        </w:rPr>
      </w:pPr>
      <w:r w:rsidRPr="00157A22">
        <w:rPr>
          <w:rFonts w:ascii="Arial" w:hAnsi="Arial" w:cs="Arial"/>
        </w:rPr>
        <w:t>1-</w:t>
      </w:r>
      <w:r w:rsidRPr="00157A22">
        <w:rPr>
          <w:rFonts w:ascii="Arial" w:hAnsi="Arial" w:cs="Arial"/>
        </w:rPr>
        <w:tab/>
        <w:t>Apresentar uma concepção de ensino de Filosofia que, associado à formação docente e aos livros didáticos do Ensino Médio, possibilitem a reflexão crítica filosófica.</w:t>
      </w:r>
    </w:p>
    <w:p w:rsidR="00157A22" w:rsidRPr="00157A22" w:rsidRDefault="00157A22" w:rsidP="00157A22">
      <w:pPr>
        <w:rPr>
          <w:rFonts w:ascii="Arial" w:hAnsi="Arial" w:cs="Arial"/>
        </w:rPr>
      </w:pPr>
      <w:r w:rsidRPr="00157A22">
        <w:rPr>
          <w:rFonts w:ascii="Arial" w:hAnsi="Arial" w:cs="Arial"/>
        </w:rPr>
        <w:t>E os ESPECÍFICOS:</w:t>
      </w:r>
    </w:p>
    <w:p w:rsidR="00157A22" w:rsidRPr="00157A22" w:rsidRDefault="00157A22" w:rsidP="00157A22">
      <w:pPr>
        <w:rPr>
          <w:rFonts w:ascii="Arial" w:hAnsi="Arial" w:cs="Arial"/>
        </w:rPr>
      </w:pPr>
      <w:r w:rsidRPr="00157A22">
        <w:rPr>
          <w:rFonts w:ascii="Arial" w:hAnsi="Arial" w:cs="Arial"/>
        </w:rPr>
        <w:t xml:space="preserve">1 – </w:t>
      </w:r>
      <w:r w:rsidR="00360423">
        <w:rPr>
          <w:rFonts w:ascii="Arial" w:hAnsi="Arial" w:cs="Arial"/>
        </w:rPr>
        <w:t>Apresentar</w:t>
      </w:r>
      <w:r w:rsidRPr="00157A22">
        <w:rPr>
          <w:rFonts w:ascii="Arial" w:hAnsi="Arial" w:cs="Arial"/>
        </w:rPr>
        <w:t xml:space="preserve"> as concepções pedagógicas que norteiam o ensino da Filosofia;</w:t>
      </w:r>
    </w:p>
    <w:p w:rsidR="00157A22" w:rsidRPr="00157A22" w:rsidRDefault="00157A22" w:rsidP="00157A22">
      <w:pPr>
        <w:rPr>
          <w:rFonts w:ascii="Arial" w:hAnsi="Arial" w:cs="Arial"/>
        </w:rPr>
      </w:pPr>
      <w:r w:rsidRPr="00157A22">
        <w:rPr>
          <w:rFonts w:ascii="Arial" w:hAnsi="Arial" w:cs="Arial"/>
        </w:rPr>
        <w:t>2 - Fortalecer as relações entre o ensino superior e a educação básica através do estudo da Filosofia desenvolvido no âmbito do Ensino Médio, como ferramenta capaz de maturar os discentes no exercício do seu convívio social e profissional.</w:t>
      </w:r>
    </w:p>
    <w:p w:rsidR="00157A22" w:rsidRPr="00157A22" w:rsidRDefault="00157A22" w:rsidP="00157A22">
      <w:pPr>
        <w:rPr>
          <w:rFonts w:ascii="Arial" w:hAnsi="Arial" w:cs="Arial"/>
        </w:rPr>
      </w:pPr>
      <w:r w:rsidRPr="00157A22">
        <w:rPr>
          <w:rFonts w:ascii="Arial" w:hAnsi="Arial" w:cs="Arial"/>
        </w:rPr>
        <w:t xml:space="preserve">3 </w:t>
      </w:r>
      <w:r w:rsidR="007E7BF3">
        <w:rPr>
          <w:rFonts w:ascii="Arial" w:hAnsi="Arial" w:cs="Arial"/>
        </w:rPr>
        <w:t>– Proporcionar o exame</w:t>
      </w:r>
      <w:r w:rsidRPr="00157A22">
        <w:rPr>
          <w:rFonts w:ascii="Arial" w:hAnsi="Arial" w:cs="Arial"/>
        </w:rPr>
        <w:t xml:space="preserve"> cr</w:t>
      </w:r>
      <w:r w:rsidR="007E7BF3">
        <w:rPr>
          <w:rFonts w:ascii="Arial" w:hAnsi="Arial" w:cs="Arial"/>
        </w:rPr>
        <w:t>ítico</w:t>
      </w:r>
      <w:r w:rsidRPr="00157A22">
        <w:rPr>
          <w:rFonts w:ascii="Arial" w:hAnsi="Arial" w:cs="Arial"/>
        </w:rPr>
        <w:t xml:space="preserve"> </w:t>
      </w:r>
      <w:r w:rsidR="007E7BF3">
        <w:rPr>
          <w:rFonts w:ascii="Arial" w:hAnsi="Arial" w:cs="Arial"/>
        </w:rPr>
        <w:t>d</w:t>
      </w:r>
      <w:r w:rsidRPr="00157A22">
        <w:rPr>
          <w:rFonts w:ascii="Arial" w:hAnsi="Arial" w:cs="Arial"/>
        </w:rPr>
        <w:t xml:space="preserve">os materiais didáticos; </w:t>
      </w:r>
    </w:p>
    <w:p w:rsidR="00157A22" w:rsidRPr="00157A22" w:rsidRDefault="00157A22" w:rsidP="00157A22">
      <w:pPr>
        <w:rPr>
          <w:rFonts w:ascii="Arial" w:hAnsi="Arial" w:cs="Arial"/>
        </w:rPr>
      </w:pPr>
      <w:r w:rsidRPr="00157A22">
        <w:rPr>
          <w:rFonts w:ascii="Arial" w:hAnsi="Arial" w:cs="Arial"/>
        </w:rPr>
        <w:t xml:space="preserve">4 - </w:t>
      </w:r>
      <w:r w:rsidR="00360423">
        <w:rPr>
          <w:rFonts w:ascii="Arial" w:hAnsi="Arial" w:cs="Arial"/>
        </w:rPr>
        <w:t>Fomentar</w:t>
      </w:r>
      <w:r w:rsidRPr="00157A22">
        <w:rPr>
          <w:rFonts w:ascii="Arial" w:hAnsi="Arial" w:cs="Arial"/>
        </w:rPr>
        <w:t xml:space="preserve"> o estudo da Filosofia no contexto da valorização do Magistério na Educação Básica</w:t>
      </w:r>
      <w:bookmarkStart w:id="0" w:name="_Hlk519496921"/>
      <w:r w:rsidR="00360423">
        <w:rPr>
          <w:rFonts w:ascii="Arial" w:hAnsi="Arial" w:cs="Arial"/>
        </w:rPr>
        <w:t xml:space="preserve">, especialmente no processo de formação de um profissional crítico, com </w:t>
      </w:r>
      <w:bookmarkStart w:id="1" w:name="_Hlk519497401"/>
      <w:r w:rsidR="00360423">
        <w:rPr>
          <w:rFonts w:ascii="Arial" w:hAnsi="Arial" w:cs="Arial"/>
        </w:rPr>
        <w:t>independência intelectual, criativo</w:t>
      </w:r>
      <w:bookmarkEnd w:id="1"/>
      <w:r w:rsidR="00360423">
        <w:rPr>
          <w:rFonts w:ascii="Arial" w:hAnsi="Arial" w:cs="Arial"/>
        </w:rPr>
        <w:t xml:space="preserve"> e comprometido com o interesse coletivo</w:t>
      </w:r>
      <w:bookmarkEnd w:id="0"/>
      <w:r w:rsidR="00360423">
        <w:rPr>
          <w:rFonts w:ascii="Arial" w:hAnsi="Arial" w:cs="Arial"/>
        </w:rPr>
        <w:t>;</w:t>
      </w:r>
    </w:p>
    <w:p w:rsidR="00360423" w:rsidRDefault="00157A22" w:rsidP="00360423">
      <w:pPr>
        <w:rPr>
          <w:rFonts w:ascii="Arial" w:hAnsi="Arial" w:cs="Arial"/>
        </w:rPr>
      </w:pPr>
      <w:r w:rsidRPr="00157A22">
        <w:rPr>
          <w:rFonts w:ascii="Arial" w:hAnsi="Arial" w:cs="Arial"/>
        </w:rPr>
        <w:t xml:space="preserve">5 </w:t>
      </w:r>
      <w:r w:rsidR="007E7BF3">
        <w:rPr>
          <w:rFonts w:ascii="Arial" w:hAnsi="Arial" w:cs="Arial"/>
        </w:rPr>
        <w:t>–</w:t>
      </w:r>
      <w:r w:rsidR="00360423">
        <w:rPr>
          <w:rFonts w:ascii="Arial" w:hAnsi="Arial" w:cs="Arial"/>
        </w:rPr>
        <w:t xml:space="preserve"> Elaborar planos de trabalho que contemplem os aspectos específicos do diagnóstico levantado pelos bolsistas, criando e selecionando estratégias que envolvam os campos de conhecimentos;</w:t>
      </w:r>
    </w:p>
    <w:p w:rsidR="00360423" w:rsidRDefault="00360423" w:rsidP="00360423">
      <w:pPr>
        <w:rPr>
          <w:rFonts w:ascii="Arial" w:hAnsi="Arial" w:cs="Arial"/>
        </w:rPr>
      </w:pPr>
      <w:r>
        <w:rPr>
          <w:rFonts w:ascii="Arial" w:hAnsi="Arial" w:cs="Arial"/>
        </w:rPr>
        <w:t>6 - Motivar a criação de</w:t>
      </w:r>
      <w:r w:rsidRPr="00157A22">
        <w:rPr>
          <w:rFonts w:ascii="Arial" w:hAnsi="Arial" w:cs="Arial"/>
        </w:rPr>
        <w:t xml:space="preserve"> materiais criativos para a formação docente e para o processo de ensino e de aprendizagem</w:t>
      </w:r>
      <w:r>
        <w:rPr>
          <w:rFonts w:ascii="Arial" w:hAnsi="Arial" w:cs="Arial"/>
        </w:rPr>
        <w:t xml:space="preserve"> significativa.</w:t>
      </w:r>
    </w:p>
    <w:p w:rsidR="00360423" w:rsidRPr="00032B86" w:rsidRDefault="00360423" w:rsidP="00157A22">
      <w:pPr>
        <w:rPr>
          <w:rFonts w:ascii="Arial" w:hAnsi="Arial" w:cs="Arial"/>
        </w:rPr>
      </w:pPr>
    </w:p>
    <w:p w:rsidR="00032B86" w:rsidRPr="00157A22" w:rsidRDefault="00032B86" w:rsidP="00032B86">
      <w:pPr>
        <w:rPr>
          <w:rFonts w:ascii="Arial" w:eastAsia="Times New Roman" w:hAnsi="Arial" w:cs="Arial"/>
          <w:b/>
          <w:color w:val="FF0000"/>
          <w:lang w:eastAsia="pt-BR"/>
        </w:rPr>
      </w:pPr>
      <w:r w:rsidRPr="00157A22">
        <w:rPr>
          <w:rFonts w:ascii="Arial" w:eastAsia="Times New Roman" w:hAnsi="Arial" w:cs="Arial"/>
          <w:b/>
          <w:color w:val="333333"/>
          <w:lang w:eastAsia="pt-BR"/>
        </w:rPr>
        <w:t>Caracterização da realidade educacional na qual os subprojetos estão inseridos </w:t>
      </w:r>
      <w:r w:rsidRPr="00157A22">
        <w:rPr>
          <w:rFonts w:ascii="Arial" w:eastAsia="Times New Roman" w:hAnsi="Arial" w:cs="Arial"/>
          <w:b/>
          <w:color w:val="FF0000"/>
          <w:lang w:eastAsia="pt-BR"/>
        </w:rPr>
        <w:t>*</w:t>
      </w:r>
    </w:p>
    <w:p w:rsidR="00032B86" w:rsidRDefault="00032B86" w:rsidP="00032B86">
      <w:pPr>
        <w:rPr>
          <w:rFonts w:ascii="Arial" w:hAnsi="Arial" w:cs="Arial"/>
          <w:color w:val="808080"/>
        </w:rPr>
      </w:pPr>
    </w:p>
    <w:p w:rsidR="00811D75" w:rsidRDefault="00157A22" w:rsidP="008D613C">
      <w:pPr>
        <w:spacing w:after="0"/>
        <w:jc w:val="both"/>
        <w:rPr>
          <w:rFonts w:ascii="Arial" w:hAnsi="Arial" w:cs="Arial"/>
        </w:rPr>
      </w:pPr>
      <w:r w:rsidRPr="00157A22">
        <w:rPr>
          <w:rFonts w:ascii="Arial" w:hAnsi="Arial" w:cs="Arial"/>
        </w:rPr>
        <w:t>A característica mais emblemática da realidade educacional, no âmbito do ensino da Filosofia, está na sua fragilidade de transpor temáticas importantes do cotidiano escolar para as discussões da formação docente nas Universidades. Outro ponto não menos relevante são os livros didáticos e outros recursos para o ensino da Filosofia, produzidos pela necessidade da inserção do ensino da Filosofia na Educação Básica, em especial, no Ensino Médio</w:t>
      </w:r>
      <w:r w:rsidR="00761E65">
        <w:rPr>
          <w:rFonts w:ascii="Arial" w:hAnsi="Arial" w:cs="Arial"/>
        </w:rPr>
        <w:t>, que precisam de uma análise crítica mais articulada sobre o aspecto interdisciplinar d</w:t>
      </w:r>
      <w:r w:rsidR="001F0B86">
        <w:rPr>
          <w:rFonts w:ascii="Arial" w:hAnsi="Arial" w:cs="Arial"/>
        </w:rPr>
        <w:t>esse material</w:t>
      </w:r>
      <w:r w:rsidRPr="00157A22">
        <w:rPr>
          <w:rFonts w:ascii="Arial" w:hAnsi="Arial" w:cs="Arial"/>
        </w:rPr>
        <w:t>. Contudo, quando analisada a importância da Filosofia no Ensino Médio, assim como a sua relação com as demais áreas do saber, muito pouco é pensada uma educação filosófica que discuta, proponha e questione o ambiente escolar, social, educacional e profissional</w:t>
      </w:r>
    </w:p>
    <w:p w:rsidR="006049C3" w:rsidRDefault="00157A22" w:rsidP="008D613C">
      <w:pPr>
        <w:spacing w:after="0"/>
        <w:jc w:val="both"/>
        <w:rPr>
          <w:rFonts w:ascii="Arial" w:hAnsi="Arial" w:cs="Arial"/>
        </w:rPr>
      </w:pPr>
      <w:r w:rsidRPr="00157A22">
        <w:rPr>
          <w:rFonts w:ascii="Arial" w:hAnsi="Arial" w:cs="Arial"/>
        </w:rPr>
        <w:t>A necessidade da inserção do ensino da Filosofia no Ensino Médio de forma obrigatória demonstra hiato existente para a construção do ser crítico e plenamente preparado para interagir de forma complexa na sociedade. Por outro lado, cabe pensar a formação do professor de Filosofia, buscando competências que fundamentem o convívio escolar, no sentido da compreensão de múltiplas realidades do seu cotidiano apresentadas aos</w:t>
      </w:r>
      <w:r w:rsidR="00841B09">
        <w:rPr>
          <w:rFonts w:ascii="Arial" w:hAnsi="Arial" w:cs="Arial"/>
        </w:rPr>
        <w:t xml:space="preserve"> indivíduos</w:t>
      </w:r>
      <w:r w:rsidR="00EB5E06">
        <w:rPr>
          <w:rFonts w:ascii="Arial" w:hAnsi="Arial" w:cs="Arial"/>
        </w:rPr>
        <w:t>, bem como a forma de orientá-los no desenvolvimento crítico necessário para exercer sua autonomia</w:t>
      </w:r>
      <w:r w:rsidR="008D248A">
        <w:rPr>
          <w:rFonts w:ascii="Arial" w:hAnsi="Arial" w:cs="Arial"/>
        </w:rPr>
        <w:t>,</w:t>
      </w:r>
      <w:r w:rsidR="00EB5E06">
        <w:rPr>
          <w:rFonts w:ascii="Arial" w:hAnsi="Arial" w:cs="Arial"/>
        </w:rPr>
        <w:t xml:space="preserve"> capaz de interagir e transformar os desafios a eles apresentados. Ainda há muita fragilidade tanto na concepção da disciplina Filosofia quanto na metodologia de ensino nas escolas de ensino Médio da cidade de São Luís-MA.</w:t>
      </w:r>
    </w:p>
    <w:p w:rsidR="00761E65" w:rsidRDefault="001F0B86" w:rsidP="00761E65">
      <w:pPr>
        <w:spacing w:after="0" w:line="276" w:lineRule="auto"/>
        <w:jc w:val="both"/>
        <w:rPr>
          <w:rFonts w:ascii="Arial" w:hAnsi="Arial" w:cs="Arial"/>
        </w:rPr>
      </w:pPr>
      <w:r>
        <w:rPr>
          <w:rFonts w:ascii="Arial" w:hAnsi="Arial" w:cs="Arial"/>
        </w:rPr>
        <w:t>Há</w:t>
      </w:r>
      <w:r w:rsidR="00761E65">
        <w:rPr>
          <w:rFonts w:ascii="Arial" w:hAnsi="Arial" w:cs="Arial"/>
        </w:rPr>
        <w:t xml:space="preserve"> expectativas d</w:t>
      </w:r>
      <w:r w:rsidR="008D248A">
        <w:rPr>
          <w:rFonts w:ascii="Arial" w:hAnsi="Arial" w:cs="Arial"/>
        </w:rPr>
        <w:t>est</w:t>
      </w:r>
      <w:r w:rsidR="00761E65">
        <w:rPr>
          <w:rFonts w:ascii="Arial" w:hAnsi="Arial" w:cs="Arial"/>
        </w:rPr>
        <w:t>as escolas</w:t>
      </w:r>
      <w:r>
        <w:rPr>
          <w:rFonts w:ascii="Arial" w:hAnsi="Arial" w:cs="Arial"/>
        </w:rPr>
        <w:t>, no sentido de</w:t>
      </w:r>
      <w:r w:rsidR="00761E65">
        <w:rPr>
          <w:rFonts w:ascii="Arial" w:hAnsi="Arial" w:cs="Arial"/>
        </w:rPr>
        <w:t xml:space="preserve"> desenvolverem práticas que contribuam para a aprendizagem dos alunos</w:t>
      </w:r>
      <w:r w:rsidR="001F078C">
        <w:rPr>
          <w:rFonts w:ascii="Arial" w:hAnsi="Arial" w:cs="Arial"/>
        </w:rPr>
        <w:t>,</w:t>
      </w:r>
      <w:r w:rsidR="00761E65">
        <w:rPr>
          <w:rFonts w:ascii="Arial" w:hAnsi="Arial" w:cs="Arial"/>
        </w:rPr>
        <w:t xml:space="preserve"> garantindo um fluxo escolar adequado</w:t>
      </w:r>
      <w:r>
        <w:rPr>
          <w:rFonts w:ascii="Arial" w:hAnsi="Arial" w:cs="Arial"/>
        </w:rPr>
        <w:t>, nas disciplinas ofertadas, especialmente a Filosofia</w:t>
      </w:r>
      <w:r w:rsidR="00761E65">
        <w:rPr>
          <w:rFonts w:ascii="Arial" w:hAnsi="Arial" w:cs="Arial"/>
        </w:rPr>
        <w:t xml:space="preserve">. Esse anseio foi diagnosticado </w:t>
      </w:r>
      <w:r>
        <w:rPr>
          <w:rFonts w:ascii="Arial" w:hAnsi="Arial" w:cs="Arial"/>
        </w:rPr>
        <w:t>em</w:t>
      </w:r>
      <w:r w:rsidR="00761E65">
        <w:rPr>
          <w:rFonts w:ascii="Arial" w:hAnsi="Arial" w:cs="Arial"/>
        </w:rPr>
        <w:t xml:space="preserve"> escolas públicas de Educação Básica</w:t>
      </w:r>
      <w:r>
        <w:rPr>
          <w:rFonts w:ascii="Arial" w:hAnsi="Arial" w:cs="Arial"/>
        </w:rPr>
        <w:t>, onde</w:t>
      </w:r>
      <w:r w:rsidR="00761E65">
        <w:rPr>
          <w:rFonts w:ascii="Arial" w:hAnsi="Arial" w:cs="Arial"/>
        </w:rPr>
        <w:t xml:space="preserve"> </w:t>
      </w:r>
      <w:r>
        <w:rPr>
          <w:rFonts w:ascii="Arial" w:hAnsi="Arial" w:cs="Arial"/>
        </w:rPr>
        <w:t>m</w:t>
      </w:r>
      <w:r w:rsidR="00761E65">
        <w:rPr>
          <w:rFonts w:ascii="Arial" w:hAnsi="Arial" w:cs="Arial"/>
        </w:rPr>
        <w:t>uitos</w:t>
      </w:r>
      <w:r>
        <w:rPr>
          <w:rFonts w:ascii="Arial" w:hAnsi="Arial" w:cs="Arial"/>
        </w:rPr>
        <w:t xml:space="preserve"> alunos</w:t>
      </w:r>
      <w:r w:rsidR="00761E65">
        <w:rPr>
          <w:rFonts w:ascii="Arial" w:hAnsi="Arial" w:cs="Arial"/>
        </w:rPr>
        <w:t xml:space="preserve"> são desmotivados com os estudos. Esta desmotivação é caracterizada pela falta de conhecimentos básicos e/ou falta de perspectivas futuras, mediados pelas condições objetivas e subjetivas da realidade. </w:t>
      </w:r>
      <w:r w:rsidR="00733CFD">
        <w:rPr>
          <w:rFonts w:ascii="Arial" w:hAnsi="Arial" w:cs="Arial"/>
        </w:rPr>
        <w:t>Os estudantes n</w:t>
      </w:r>
      <w:r w:rsidR="00761E65">
        <w:rPr>
          <w:rFonts w:ascii="Arial" w:hAnsi="Arial" w:cs="Arial"/>
        </w:rPr>
        <w:t>ão encontra</w:t>
      </w:r>
      <w:r w:rsidR="00733CFD">
        <w:rPr>
          <w:rFonts w:ascii="Arial" w:hAnsi="Arial" w:cs="Arial"/>
        </w:rPr>
        <w:t>m</w:t>
      </w:r>
      <w:r w:rsidR="00761E65">
        <w:rPr>
          <w:rFonts w:ascii="Arial" w:hAnsi="Arial" w:cs="Arial"/>
        </w:rPr>
        <w:t xml:space="preserve"> na escola e no dia a dia do fazer pedagógico motivação para uma mudança de postura, fatos agravados pelo distanciamento </w:t>
      </w:r>
      <w:r>
        <w:rPr>
          <w:rFonts w:ascii="Arial" w:hAnsi="Arial" w:cs="Arial"/>
        </w:rPr>
        <w:t xml:space="preserve">também entre </w:t>
      </w:r>
      <w:r w:rsidR="00761E65">
        <w:rPr>
          <w:rFonts w:ascii="Arial" w:hAnsi="Arial" w:cs="Arial"/>
        </w:rPr>
        <w:t>família e escola.</w:t>
      </w:r>
    </w:p>
    <w:p w:rsidR="00D15D40" w:rsidRDefault="00761E65" w:rsidP="00761E65">
      <w:pPr>
        <w:spacing w:after="0" w:line="276" w:lineRule="auto"/>
        <w:jc w:val="both"/>
        <w:rPr>
          <w:rFonts w:ascii="Arial" w:hAnsi="Arial" w:cs="Arial"/>
        </w:rPr>
      </w:pPr>
      <w:r>
        <w:rPr>
          <w:rFonts w:ascii="Arial" w:hAnsi="Arial" w:cs="Arial"/>
        </w:rPr>
        <w:t xml:space="preserve">No âmbito do ensino de </w:t>
      </w:r>
      <w:r w:rsidR="001F0B86">
        <w:rPr>
          <w:rFonts w:ascii="Arial" w:hAnsi="Arial" w:cs="Arial"/>
        </w:rPr>
        <w:t>Filosofia</w:t>
      </w:r>
      <w:r>
        <w:rPr>
          <w:rFonts w:ascii="Arial" w:hAnsi="Arial" w:cs="Arial"/>
        </w:rPr>
        <w:t xml:space="preserve"> há dificuldades, dentre estas a necessidade do diálogo da disciplina com a compreensão de uma formação docente teórico-crítica que deve envolver conhecimento teórico sobre o desenvolvimento do pensamento científico, crítico e criativo em sala de aula e fora dela. É notória a deficiência na apropriação do conhecimento sobre o uso do</w:t>
      </w:r>
      <w:r w:rsidR="001F0B86">
        <w:rPr>
          <w:rFonts w:ascii="Arial" w:hAnsi="Arial" w:cs="Arial"/>
        </w:rPr>
        <w:t>s livros didáticos,</w:t>
      </w:r>
      <w:r>
        <w:rPr>
          <w:rFonts w:ascii="Arial" w:hAnsi="Arial" w:cs="Arial"/>
        </w:rPr>
        <w:t xml:space="preserve"> pelos alunos, uma vez que este desenvolvimento de pensamento científico, crítico e criativo deixa a desejar quando são abordados os processos de ensinar e aprender</w:t>
      </w:r>
      <w:r w:rsidR="001F0B86">
        <w:rPr>
          <w:rFonts w:ascii="Arial" w:hAnsi="Arial" w:cs="Arial"/>
        </w:rPr>
        <w:t xml:space="preserve"> Filosofia no Ensino Médio</w:t>
      </w:r>
      <w:r>
        <w:rPr>
          <w:rFonts w:ascii="Arial" w:hAnsi="Arial" w:cs="Arial"/>
        </w:rPr>
        <w:t xml:space="preserve">. </w:t>
      </w:r>
      <w:r w:rsidR="00D15D40">
        <w:rPr>
          <w:rFonts w:ascii="Arial" w:hAnsi="Arial" w:cs="Arial"/>
        </w:rPr>
        <w:t xml:space="preserve">Neste passo, há dificuldades de </w:t>
      </w:r>
      <w:r>
        <w:rPr>
          <w:rFonts w:ascii="Arial" w:hAnsi="Arial" w:cs="Arial"/>
        </w:rPr>
        <w:t>adapta</w:t>
      </w:r>
      <w:r w:rsidR="00D15D40">
        <w:rPr>
          <w:rFonts w:ascii="Arial" w:hAnsi="Arial" w:cs="Arial"/>
        </w:rPr>
        <w:t>ção</w:t>
      </w:r>
      <w:r>
        <w:rPr>
          <w:rFonts w:ascii="Arial" w:hAnsi="Arial" w:cs="Arial"/>
        </w:rPr>
        <w:t xml:space="preserve"> </w:t>
      </w:r>
      <w:r w:rsidR="00D15D40">
        <w:rPr>
          <w:rFonts w:ascii="Arial" w:hAnsi="Arial" w:cs="Arial"/>
        </w:rPr>
        <w:t>d</w:t>
      </w:r>
      <w:r>
        <w:rPr>
          <w:rFonts w:ascii="Arial" w:hAnsi="Arial" w:cs="Arial"/>
        </w:rPr>
        <w:t>o conteúdo ensinado para o público do nível superior nas atividades de ensino na Educação Básica</w:t>
      </w:r>
      <w:r w:rsidR="00D15D40">
        <w:rPr>
          <w:rFonts w:ascii="Arial" w:hAnsi="Arial" w:cs="Arial"/>
        </w:rPr>
        <w:t>.</w:t>
      </w:r>
    </w:p>
    <w:p w:rsidR="006049C3" w:rsidRPr="00032B86" w:rsidRDefault="00761E65" w:rsidP="004B7D15">
      <w:pPr>
        <w:spacing w:after="0" w:line="276" w:lineRule="auto"/>
        <w:jc w:val="both"/>
        <w:rPr>
          <w:rFonts w:ascii="Arial" w:hAnsi="Arial" w:cs="Arial"/>
        </w:rPr>
      </w:pPr>
      <w:r>
        <w:rPr>
          <w:rFonts w:ascii="Arial" w:hAnsi="Arial" w:cs="Arial"/>
        </w:rPr>
        <w:t xml:space="preserve">Há ainda muitas dificuldades em os professores de </w:t>
      </w:r>
      <w:r w:rsidR="00737D44">
        <w:rPr>
          <w:rFonts w:ascii="Arial" w:hAnsi="Arial" w:cs="Arial"/>
        </w:rPr>
        <w:t>Filosofia</w:t>
      </w:r>
      <w:r>
        <w:rPr>
          <w:rFonts w:ascii="Arial" w:hAnsi="Arial" w:cs="Arial"/>
        </w:rPr>
        <w:t xml:space="preserve"> conceberem a disciplina escolar como produção coletiva das instituições de ensino, admitindo que a pedagogia não pode ser entendida como atividade limitada a produzir métodos para melhor transposição de conteúdos externos, simplificando da maneira mais adequada possível os saberes eruditos e acadêmicos. Por sua vez, a </w:t>
      </w:r>
      <w:r w:rsidR="004B7D15">
        <w:rPr>
          <w:rFonts w:ascii="Arial" w:hAnsi="Arial" w:cs="Arial"/>
        </w:rPr>
        <w:t xml:space="preserve">realidade educacional onde este subprojeto será inserido contém </w:t>
      </w:r>
      <w:r>
        <w:rPr>
          <w:rFonts w:ascii="Arial" w:hAnsi="Arial" w:cs="Arial"/>
        </w:rPr>
        <w:t>escola</w:t>
      </w:r>
      <w:r w:rsidR="004B7D15">
        <w:rPr>
          <w:rFonts w:ascii="Arial" w:hAnsi="Arial" w:cs="Arial"/>
        </w:rPr>
        <w:t>s</w:t>
      </w:r>
      <w:r>
        <w:rPr>
          <w:rFonts w:ascii="Arial" w:hAnsi="Arial" w:cs="Arial"/>
        </w:rPr>
        <w:t xml:space="preserve"> </w:t>
      </w:r>
      <w:r w:rsidR="004B7D15">
        <w:rPr>
          <w:rFonts w:ascii="Arial" w:hAnsi="Arial" w:cs="Arial"/>
        </w:rPr>
        <w:t xml:space="preserve">que </w:t>
      </w:r>
      <w:r>
        <w:rPr>
          <w:rFonts w:ascii="Arial" w:hAnsi="Arial" w:cs="Arial"/>
        </w:rPr>
        <w:t>precisa</w:t>
      </w:r>
      <w:r w:rsidR="004B7D15">
        <w:rPr>
          <w:rFonts w:ascii="Arial" w:hAnsi="Arial" w:cs="Arial"/>
        </w:rPr>
        <w:t>m</w:t>
      </w:r>
      <w:r>
        <w:rPr>
          <w:rFonts w:ascii="Arial" w:hAnsi="Arial" w:cs="Arial"/>
        </w:rPr>
        <w:t xml:space="preserve"> ser concebida</w:t>
      </w:r>
      <w:r w:rsidR="004B7D15">
        <w:rPr>
          <w:rFonts w:ascii="Arial" w:hAnsi="Arial" w:cs="Arial"/>
        </w:rPr>
        <w:t>s</w:t>
      </w:r>
      <w:r>
        <w:rPr>
          <w:rFonts w:ascii="Arial" w:hAnsi="Arial" w:cs="Arial"/>
        </w:rPr>
        <w:t xml:space="preserve"> como lugar</w:t>
      </w:r>
      <w:r w:rsidR="004B7D15">
        <w:rPr>
          <w:rFonts w:ascii="Arial" w:hAnsi="Arial" w:cs="Arial"/>
        </w:rPr>
        <w:t>es</w:t>
      </w:r>
      <w:r>
        <w:rPr>
          <w:rFonts w:ascii="Arial" w:hAnsi="Arial" w:cs="Arial"/>
        </w:rPr>
        <w:t xml:space="preserve"> privilegiado</w:t>
      </w:r>
      <w:r w:rsidR="004B7D15">
        <w:rPr>
          <w:rFonts w:ascii="Arial" w:hAnsi="Arial" w:cs="Arial"/>
        </w:rPr>
        <w:t>s</w:t>
      </w:r>
      <w:r>
        <w:rPr>
          <w:rFonts w:ascii="Arial" w:hAnsi="Arial" w:cs="Arial"/>
        </w:rPr>
        <w:t xml:space="preserve"> da produção das disciplinas escolares, apesar das interferências externas, que impedem a autonomia suficiente para a criação, constituindo então um espaço da reprodução política, ideológica e acadêmica, cujo sucesso depende de sua capacidade de adaptar convenientemente o conhecimento produzido fora dela. </w:t>
      </w:r>
    </w:p>
    <w:p w:rsidR="00032B86" w:rsidRPr="00032B86" w:rsidRDefault="00032B86" w:rsidP="00032B86">
      <w:pPr>
        <w:rPr>
          <w:rFonts w:ascii="Arial" w:hAnsi="Arial" w:cs="Arial"/>
        </w:rPr>
      </w:pPr>
    </w:p>
    <w:p w:rsidR="00032B86" w:rsidRPr="00032B86" w:rsidRDefault="00032B86" w:rsidP="00032B86">
      <w:pPr>
        <w:rPr>
          <w:rFonts w:ascii="Arial" w:eastAsia="Times New Roman" w:hAnsi="Arial" w:cs="Arial"/>
          <w:color w:val="333333"/>
          <w:lang w:eastAsia="pt-BR"/>
        </w:rPr>
      </w:pPr>
      <w:r w:rsidRPr="00032B86">
        <w:rPr>
          <w:rFonts w:ascii="Arial" w:eastAsia="Times New Roman" w:hAnsi="Arial" w:cs="Arial"/>
          <w:color w:val="333333"/>
          <w:lang w:eastAsia="pt-BR"/>
        </w:rPr>
        <w:t>Forma de registro das atividades pelo discente bem como avaliação e so</w:t>
      </w:r>
      <w:r w:rsidR="007D2E21">
        <w:rPr>
          <w:rFonts w:ascii="Arial" w:eastAsia="Times New Roman" w:hAnsi="Arial" w:cs="Arial"/>
          <w:color w:val="333333"/>
          <w:lang w:eastAsia="pt-BR"/>
        </w:rPr>
        <w:t>c</w:t>
      </w:r>
      <w:r w:rsidRPr="00032B86">
        <w:rPr>
          <w:rFonts w:ascii="Arial" w:eastAsia="Times New Roman" w:hAnsi="Arial" w:cs="Arial"/>
          <w:color w:val="333333"/>
          <w:lang w:eastAsia="pt-BR"/>
        </w:rPr>
        <w:t>ialização dos resultados </w:t>
      </w:r>
    </w:p>
    <w:p w:rsidR="00490789" w:rsidRDefault="00490789" w:rsidP="00AF63A8">
      <w:pPr>
        <w:rPr>
          <w:rFonts w:ascii="Arial" w:hAnsi="Arial" w:cs="Arial"/>
        </w:rPr>
      </w:pPr>
    </w:p>
    <w:p w:rsidR="00AF63A8" w:rsidRPr="00AF63A8" w:rsidRDefault="00AF63A8" w:rsidP="00AA2820">
      <w:pPr>
        <w:jc w:val="both"/>
        <w:rPr>
          <w:rFonts w:ascii="Arial" w:hAnsi="Arial" w:cs="Arial"/>
        </w:rPr>
      </w:pPr>
      <w:r w:rsidRPr="00AF63A8">
        <w:rPr>
          <w:rFonts w:ascii="Arial" w:hAnsi="Arial" w:cs="Arial"/>
        </w:rPr>
        <w:t>As atividades serão registradas a partir de imagens, vídeos, portfólios, relatórios, preenchimento de fichas de acompanhamento das ações realizadas e acompanhados a cada semestre, para diagnóstico do crescimento dos bolsistas de Iniciação à Docência e avaliar a contribuição da participação no programa.</w:t>
      </w:r>
    </w:p>
    <w:p w:rsidR="00032B86" w:rsidRPr="00032B86" w:rsidRDefault="00AF63A8" w:rsidP="00AA2820">
      <w:pPr>
        <w:jc w:val="both"/>
        <w:rPr>
          <w:rFonts w:ascii="Arial" w:hAnsi="Arial" w:cs="Arial"/>
        </w:rPr>
      </w:pPr>
      <w:r w:rsidRPr="00AF63A8">
        <w:rPr>
          <w:rFonts w:ascii="Arial" w:hAnsi="Arial" w:cs="Arial"/>
        </w:rPr>
        <w:t xml:space="preserve">A avaliação será processual, a cada momento das reuniões previamente programadas, para a verificação da aplicabilidade na prática das ações propostas no subprojeto. Esse processo avaliativo será acompanhado pelo Coordenador de </w:t>
      </w:r>
      <w:r w:rsidR="00BD6C6C">
        <w:rPr>
          <w:rFonts w:ascii="Arial" w:hAnsi="Arial" w:cs="Arial"/>
        </w:rPr>
        <w:t>á</w:t>
      </w:r>
      <w:r w:rsidRPr="00AF63A8">
        <w:rPr>
          <w:rFonts w:ascii="Arial" w:hAnsi="Arial" w:cs="Arial"/>
        </w:rPr>
        <w:t>rea e pelos supervisores dos discentes nas escolas. Os res</w:t>
      </w:r>
      <w:r w:rsidR="00BD6C6C">
        <w:rPr>
          <w:rFonts w:ascii="Arial" w:hAnsi="Arial" w:cs="Arial"/>
        </w:rPr>
        <w:t>ul</w:t>
      </w:r>
      <w:r w:rsidRPr="00AF63A8">
        <w:rPr>
          <w:rFonts w:ascii="Arial" w:hAnsi="Arial" w:cs="Arial"/>
        </w:rPr>
        <w:t>tados serão socializados a partir de culminâncias tanto nas escolas quanto na Universidade e nas produções científicas, como escrita de artigos em periódicos especializados e participação em eventos acadêmicos. Fora isto, será desenvolvido um portal na página da UEMA, denominado de Portal da Iniciação à Docência/UEMA, em que todos os alunos que participam do Pibid possam socializar e alimentar as informações sobre o andamento dos Subprojetos no programa, de modo que seja possível acompanhar o profissional em formação com a contribuição do Pibid. Este portal será o canal de comunicação e manter-se-á sempre aberto para os estudantes de Iniciação à Docência e a toda comunidade acadêmica da IES. Para alimentar o banco de informação e ajudar a construir um espaço virtual dos BID na UEMA, haverá a colaboração da equipe do NTI da IES, de modo que possibilite outra</w:t>
      </w:r>
      <w:r w:rsidR="00AA2820">
        <w:rPr>
          <w:rFonts w:ascii="Arial" w:hAnsi="Arial" w:cs="Arial"/>
        </w:rPr>
        <w:t>s</w:t>
      </w:r>
      <w:r w:rsidRPr="00AF63A8">
        <w:rPr>
          <w:rFonts w:ascii="Arial" w:hAnsi="Arial" w:cs="Arial"/>
        </w:rPr>
        <w:t>alternativas para os indicadores de avaliação do Pibid.</w:t>
      </w:r>
    </w:p>
    <w:p w:rsidR="00032B86" w:rsidRPr="00032B86" w:rsidRDefault="00032B86" w:rsidP="00AA2820">
      <w:pPr>
        <w:spacing w:after="0" w:line="240" w:lineRule="auto"/>
        <w:jc w:val="both"/>
        <w:rPr>
          <w:rFonts w:ascii="Arial" w:eastAsia="Times New Roman" w:hAnsi="Arial" w:cs="Arial"/>
          <w:color w:val="333333"/>
          <w:lang w:eastAsia="pt-BR"/>
        </w:rPr>
      </w:pPr>
      <w:r w:rsidRPr="00032B86">
        <w:rPr>
          <w:rFonts w:ascii="Arial" w:eastAsia="Times New Roman" w:hAnsi="Arial" w:cs="Arial"/>
          <w:color w:val="333333"/>
          <w:lang w:eastAsia="pt-BR"/>
        </w:rPr>
        <w:t>Descrição do Plano de Atividades do Discente </w:t>
      </w:r>
      <w:r w:rsidRPr="00032B86">
        <w:rPr>
          <w:rFonts w:ascii="Arial" w:eastAsia="Times New Roman" w:hAnsi="Arial" w:cs="Arial"/>
          <w:color w:val="FF0000"/>
          <w:lang w:eastAsia="pt-BR"/>
        </w:rPr>
        <w:t>*</w:t>
      </w:r>
    </w:p>
    <w:p w:rsidR="00032B86" w:rsidRDefault="00032B86" w:rsidP="00AA2820">
      <w:pPr>
        <w:spacing w:before="150" w:after="150" w:line="240" w:lineRule="auto"/>
        <w:jc w:val="both"/>
        <w:outlineLvl w:val="5"/>
        <w:rPr>
          <w:rFonts w:ascii="Arial" w:eastAsia="Times New Roman" w:hAnsi="Arial" w:cs="Arial"/>
          <w:color w:val="333333"/>
          <w:sz w:val="20"/>
          <w:szCs w:val="20"/>
          <w:lang w:eastAsia="pt-BR"/>
        </w:rPr>
      </w:pPr>
      <w:r w:rsidRPr="006049C3">
        <w:rPr>
          <w:rFonts w:ascii="Arial" w:eastAsia="Times New Roman" w:hAnsi="Arial" w:cs="Arial"/>
          <w:color w:val="333333"/>
          <w:sz w:val="20"/>
          <w:szCs w:val="20"/>
          <w:lang w:eastAsia="pt-BR"/>
        </w:rPr>
        <w:t>Descrever a dinâmica do acompanhamento pelo Coordenador de Área e pelo Supervisor e, compreender minimamente, a descrição das atividades, a forma de registro dessas atividades pelo Discente, bem como avaliação e a socialização dos resultados</w:t>
      </w:r>
    </w:p>
    <w:p w:rsidR="00C03E08" w:rsidRDefault="00C03E08" w:rsidP="00AA2820">
      <w:pPr>
        <w:spacing w:before="150" w:after="150" w:line="240" w:lineRule="auto"/>
        <w:jc w:val="both"/>
        <w:outlineLvl w:val="5"/>
        <w:rPr>
          <w:rFonts w:ascii="Arial" w:eastAsia="Times New Roman" w:hAnsi="Arial" w:cs="Arial"/>
          <w:color w:val="333333"/>
          <w:sz w:val="20"/>
          <w:szCs w:val="20"/>
          <w:lang w:eastAsia="pt-BR"/>
        </w:rPr>
      </w:pPr>
    </w:p>
    <w:p w:rsidR="00790CE4" w:rsidRDefault="00C03E08" w:rsidP="00AA2820">
      <w:pPr>
        <w:spacing w:before="150" w:after="150" w:line="240" w:lineRule="auto"/>
        <w:jc w:val="both"/>
        <w:outlineLvl w:val="5"/>
        <w:rPr>
          <w:rFonts w:ascii="Arial" w:eastAsia="Times New Roman" w:hAnsi="Arial" w:cs="Arial"/>
          <w:color w:val="333333"/>
          <w:sz w:val="20"/>
          <w:szCs w:val="20"/>
          <w:lang w:eastAsia="pt-BR"/>
        </w:rPr>
      </w:pPr>
      <w:r w:rsidRPr="00C03E08">
        <w:rPr>
          <w:rFonts w:ascii="Arial" w:eastAsia="Times New Roman" w:hAnsi="Arial" w:cs="Arial"/>
          <w:color w:val="333333"/>
          <w:sz w:val="20"/>
          <w:szCs w:val="20"/>
          <w:lang w:eastAsia="pt-BR"/>
        </w:rPr>
        <w:t>O Plano de Atividades do Discente contempla a preparação dos bolsistas envolvidos, pelo Coordenador de área e pelos supervisores das escolas. No primeiro momento haverá reunião para os primeiros ajustes, informes e orientações, no sentido de traçarem conjuntamente um plano articulado de atividades a serem desenvolvidas nas escolas parceiras. Logo em seguida</w:t>
      </w:r>
      <w:r w:rsidR="007D61C8">
        <w:rPr>
          <w:rFonts w:ascii="Arial" w:eastAsia="Times New Roman" w:hAnsi="Arial" w:cs="Arial"/>
          <w:color w:val="333333"/>
          <w:sz w:val="20"/>
          <w:szCs w:val="20"/>
          <w:lang w:eastAsia="pt-BR"/>
        </w:rPr>
        <w:t>, serão iniciadas as atividades</w:t>
      </w:r>
      <w:r w:rsidR="00790CE4">
        <w:rPr>
          <w:rFonts w:ascii="Arial" w:eastAsia="Times New Roman" w:hAnsi="Arial" w:cs="Arial"/>
          <w:color w:val="333333"/>
          <w:sz w:val="20"/>
          <w:szCs w:val="20"/>
          <w:lang w:eastAsia="pt-BR"/>
        </w:rPr>
        <w:t xml:space="preserve"> pelos coordenadores de área e pelos Supervisores, que organizarão:</w:t>
      </w:r>
    </w:p>
    <w:p w:rsidR="007D61C8" w:rsidRDefault="00790CE4" w:rsidP="00AA2820">
      <w:pPr>
        <w:spacing w:before="150" w:after="150" w:line="240" w:lineRule="auto"/>
        <w:jc w:val="both"/>
        <w:outlineLvl w:val="5"/>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 xml:space="preserve">- </w:t>
      </w:r>
      <w:r w:rsidR="007D61C8">
        <w:rPr>
          <w:rFonts w:ascii="Arial" w:eastAsia="Times New Roman" w:hAnsi="Arial" w:cs="Arial"/>
          <w:color w:val="333333"/>
          <w:sz w:val="20"/>
          <w:szCs w:val="20"/>
          <w:lang w:eastAsia="pt-BR"/>
        </w:rPr>
        <w:t xml:space="preserve"> </w:t>
      </w:r>
      <w:proofErr w:type="gramStart"/>
      <w:r w:rsidR="007D61C8">
        <w:rPr>
          <w:rFonts w:ascii="Arial" w:eastAsia="Times New Roman" w:hAnsi="Arial" w:cs="Arial"/>
          <w:color w:val="333333"/>
          <w:sz w:val="20"/>
          <w:szCs w:val="20"/>
          <w:lang w:eastAsia="pt-BR"/>
        </w:rPr>
        <w:t>leituras</w:t>
      </w:r>
      <w:proofErr w:type="gramEnd"/>
      <w:r w:rsidR="007D61C8">
        <w:rPr>
          <w:rFonts w:ascii="Arial" w:eastAsia="Times New Roman" w:hAnsi="Arial" w:cs="Arial"/>
          <w:color w:val="333333"/>
          <w:sz w:val="20"/>
          <w:szCs w:val="20"/>
          <w:lang w:eastAsia="pt-BR"/>
        </w:rPr>
        <w:t xml:space="preserve"> sobre o contexto da formação docente; sobre os desafios da educação contemporânea; sobre a Organização do Trabalho Escolar;</w:t>
      </w:r>
    </w:p>
    <w:p w:rsidR="00C03E08" w:rsidRPr="00C03E08" w:rsidRDefault="007D61C8" w:rsidP="00AA2820">
      <w:pPr>
        <w:spacing w:before="150" w:after="150" w:line="240" w:lineRule="auto"/>
        <w:jc w:val="both"/>
        <w:outlineLvl w:val="5"/>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 xml:space="preserve">- </w:t>
      </w:r>
      <w:proofErr w:type="gramStart"/>
      <w:r w:rsidR="00790CE4">
        <w:rPr>
          <w:rFonts w:ascii="Arial" w:eastAsia="Times New Roman" w:hAnsi="Arial" w:cs="Arial"/>
          <w:color w:val="333333"/>
          <w:sz w:val="20"/>
          <w:szCs w:val="20"/>
          <w:lang w:eastAsia="pt-BR"/>
        </w:rPr>
        <w:t>a</w:t>
      </w:r>
      <w:proofErr w:type="gramEnd"/>
      <w:r w:rsidR="00790CE4">
        <w:rPr>
          <w:rFonts w:ascii="Arial" w:eastAsia="Times New Roman" w:hAnsi="Arial" w:cs="Arial"/>
          <w:color w:val="333333"/>
          <w:sz w:val="20"/>
          <w:szCs w:val="20"/>
          <w:lang w:eastAsia="pt-BR"/>
        </w:rPr>
        <w:t xml:space="preserve"> i</w:t>
      </w:r>
      <w:r>
        <w:rPr>
          <w:rFonts w:ascii="Arial" w:eastAsia="Times New Roman" w:hAnsi="Arial" w:cs="Arial"/>
          <w:color w:val="333333"/>
          <w:sz w:val="20"/>
          <w:szCs w:val="20"/>
          <w:lang w:eastAsia="pt-BR"/>
        </w:rPr>
        <w:t>nserção dos discentes no cotidiano das escolas da rede pública de ensino, para a i</w:t>
      </w:r>
      <w:r w:rsidR="00C03E08" w:rsidRPr="00C03E08">
        <w:rPr>
          <w:rFonts w:ascii="Arial" w:eastAsia="Times New Roman" w:hAnsi="Arial" w:cs="Arial"/>
          <w:color w:val="333333"/>
          <w:sz w:val="20"/>
          <w:szCs w:val="20"/>
          <w:lang w:eastAsia="pt-BR"/>
        </w:rPr>
        <w:t>dentificação de problemas no ensino básico de modo a propor ação que viabilize melhoras na escola, tomando por base àquela escola que tiver</w:t>
      </w:r>
      <w:r>
        <w:rPr>
          <w:rFonts w:ascii="Arial" w:eastAsia="Times New Roman" w:hAnsi="Arial" w:cs="Arial"/>
          <w:color w:val="333333"/>
          <w:sz w:val="20"/>
          <w:szCs w:val="20"/>
          <w:lang w:eastAsia="pt-BR"/>
        </w:rPr>
        <w:t xml:space="preserve"> necessidade de práticas inovadoras de ensino, a partir da proposta deste</w:t>
      </w:r>
      <w:r w:rsidR="00C03E08" w:rsidRPr="00C03E08">
        <w:rPr>
          <w:rFonts w:ascii="Arial" w:eastAsia="Times New Roman" w:hAnsi="Arial" w:cs="Arial"/>
          <w:color w:val="333333"/>
          <w:sz w:val="20"/>
          <w:szCs w:val="20"/>
          <w:lang w:eastAsia="pt-BR"/>
        </w:rPr>
        <w:t xml:space="preserve"> subprojeto.</w:t>
      </w:r>
    </w:p>
    <w:p w:rsidR="00C03E08" w:rsidRPr="00C03E08" w:rsidRDefault="007D61C8" w:rsidP="00AA2820">
      <w:pPr>
        <w:spacing w:before="150" w:after="150" w:line="240" w:lineRule="auto"/>
        <w:jc w:val="both"/>
        <w:outlineLvl w:val="5"/>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 xml:space="preserve">- </w:t>
      </w:r>
      <w:r w:rsidR="00790CE4">
        <w:rPr>
          <w:rFonts w:ascii="Arial" w:eastAsia="Times New Roman" w:hAnsi="Arial" w:cs="Arial"/>
          <w:color w:val="333333"/>
          <w:sz w:val="20"/>
          <w:szCs w:val="20"/>
          <w:lang w:eastAsia="pt-BR"/>
        </w:rPr>
        <w:t xml:space="preserve"> </w:t>
      </w:r>
      <w:proofErr w:type="gramStart"/>
      <w:r w:rsidR="00790CE4">
        <w:rPr>
          <w:rFonts w:ascii="Arial" w:eastAsia="Times New Roman" w:hAnsi="Arial" w:cs="Arial"/>
          <w:color w:val="333333"/>
          <w:sz w:val="20"/>
          <w:szCs w:val="20"/>
          <w:lang w:eastAsia="pt-BR"/>
        </w:rPr>
        <w:t>a</w:t>
      </w:r>
      <w:proofErr w:type="gramEnd"/>
      <w:r w:rsidR="00790CE4">
        <w:rPr>
          <w:rFonts w:ascii="Arial" w:eastAsia="Times New Roman" w:hAnsi="Arial" w:cs="Arial"/>
          <w:color w:val="333333"/>
          <w:sz w:val="20"/>
          <w:szCs w:val="20"/>
          <w:lang w:eastAsia="pt-BR"/>
        </w:rPr>
        <w:t xml:space="preserve"> v</w:t>
      </w:r>
      <w:r>
        <w:rPr>
          <w:rFonts w:ascii="Arial" w:eastAsia="Times New Roman" w:hAnsi="Arial" w:cs="Arial"/>
          <w:color w:val="333333"/>
          <w:sz w:val="20"/>
          <w:szCs w:val="20"/>
          <w:lang w:eastAsia="pt-BR"/>
        </w:rPr>
        <w:t>alorização do</w:t>
      </w:r>
      <w:r w:rsidR="00C03E08" w:rsidRPr="00C03E08">
        <w:rPr>
          <w:rFonts w:ascii="Arial" w:eastAsia="Times New Roman" w:hAnsi="Arial" w:cs="Arial"/>
          <w:color w:val="333333"/>
          <w:sz w:val="20"/>
          <w:szCs w:val="20"/>
          <w:lang w:eastAsia="pt-BR"/>
        </w:rPr>
        <w:t xml:space="preserve"> desempenho dos alunos de licenciatura pela vivência com a prática docente que o</w:t>
      </w:r>
      <w:r>
        <w:rPr>
          <w:rFonts w:ascii="Arial" w:eastAsia="Times New Roman" w:hAnsi="Arial" w:cs="Arial"/>
          <w:color w:val="333333"/>
          <w:sz w:val="20"/>
          <w:szCs w:val="20"/>
          <w:lang w:eastAsia="pt-BR"/>
        </w:rPr>
        <w:t xml:space="preserve"> garanta</w:t>
      </w:r>
      <w:r w:rsidR="00C03E08" w:rsidRPr="00C03E08">
        <w:rPr>
          <w:rFonts w:ascii="Arial" w:eastAsia="Times New Roman" w:hAnsi="Arial" w:cs="Arial"/>
          <w:color w:val="333333"/>
          <w:sz w:val="20"/>
          <w:szCs w:val="20"/>
          <w:lang w:eastAsia="pt-BR"/>
        </w:rPr>
        <w:t xml:space="preserve"> associar a teoria com a prática.</w:t>
      </w:r>
    </w:p>
    <w:p w:rsidR="007D61C8" w:rsidRDefault="007D61C8" w:rsidP="00AA2820">
      <w:pPr>
        <w:spacing w:before="150" w:after="150" w:line="240" w:lineRule="auto"/>
        <w:jc w:val="both"/>
        <w:outlineLvl w:val="5"/>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 Leitura</w:t>
      </w:r>
      <w:r w:rsidR="00790CE4">
        <w:rPr>
          <w:rFonts w:ascii="Arial" w:eastAsia="Times New Roman" w:hAnsi="Arial" w:cs="Arial"/>
          <w:color w:val="333333"/>
          <w:sz w:val="20"/>
          <w:szCs w:val="20"/>
          <w:lang w:eastAsia="pt-BR"/>
        </w:rPr>
        <w:t>s</w:t>
      </w:r>
      <w:r>
        <w:rPr>
          <w:rFonts w:ascii="Arial" w:eastAsia="Times New Roman" w:hAnsi="Arial" w:cs="Arial"/>
          <w:color w:val="333333"/>
          <w:sz w:val="20"/>
          <w:szCs w:val="20"/>
          <w:lang w:eastAsia="pt-BR"/>
        </w:rPr>
        <w:t xml:space="preserve"> e m</w:t>
      </w:r>
      <w:r w:rsidR="00C03E08" w:rsidRPr="00C03E08">
        <w:rPr>
          <w:rFonts w:ascii="Arial" w:eastAsia="Times New Roman" w:hAnsi="Arial" w:cs="Arial"/>
          <w:color w:val="333333"/>
          <w:sz w:val="20"/>
          <w:szCs w:val="20"/>
          <w:lang w:eastAsia="pt-BR"/>
        </w:rPr>
        <w:t>elhoria no projeto pedagógica da escola de ensino bás</w:t>
      </w:r>
      <w:r>
        <w:rPr>
          <w:rFonts w:ascii="Arial" w:eastAsia="Times New Roman" w:hAnsi="Arial" w:cs="Arial"/>
          <w:color w:val="333333"/>
          <w:sz w:val="20"/>
          <w:szCs w:val="20"/>
          <w:lang w:eastAsia="pt-BR"/>
        </w:rPr>
        <w:t>ica;</w:t>
      </w:r>
    </w:p>
    <w:p w:rsidR="00C03E08" w:rsidRPr="00C03E08" w:rsidRDefault="007D61C8" w:rsidP="00AA2820">
      <w:pPr>
        <w:spacing w:before="150" w:after="150" w:line="240" w:lineRule="auto"/>
        <w:jc w:val="both"/>
        <w:outlineLvl w:val="5"/>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 xml:space="preserve">- </w:t>
      </w:r>
      <w:r w:rsidR="00C03E08" w:rsidRPr="00C03E08">
        <w:rPr>
          <w:rFonts w:ascii="Arial" w:eastAsia="Times New Roman" w:hAnsi="Arial" w:cs="Arial"/>
          <w:color w:val="333333"/>
          <w:sz w:val="20"/>
          <w:szCs w:val="20"/>
          <w:lang w:eastAsia="pt-BR"/>
        </w:rPr>
        <w:t xml:space="preserve"> </w:t>
      </w:r>
      <w:r>
        <w:rPr>
          <w:rFonts w:ascii="Arial" w:eastAsia="Times New Roman" w:hAnsi="Arial" w:cs="Arial"/>
          <w:color w:val="333333"/>
          <w:sz w:val="20"/>
          <w:szCs w:val="20"/>
          <w:lang w:eastAsia="pt-BR"/>
        </w:rPr>
        <w:t>Experiência</w:t>
      </w:r>
      <w:r w:rsidR="00790CE4">
        <w:rPr>
          <w:rFonts w:ascii="Arial" w:eastAsia="Times New Roman" w:hAnsi="Arial" w:cs="Arial"/>
          <w:color w:val="333333"/>
          <w:sz w:val="20"/>
          <w:szCs w:val="20"/>
          <w:lang w:eastAsia="pt-BR"/>
        </w:rPr>
        <w:t>s</w:t>
      </w:r>
      <w:r>
        <w:rPr>
          <w:rFonts w:ascii="Arial" w:eastAsia="Times New Roman" w:hAnsi="Arial" w:cs="Arial"/>
          <w:color w:val="333333"/>
          <w:sz w:val="20"/>
          <w:szCs w:val="20"/>
          <w:lang w:eastAsia="pt-BR"/>
        </w:rPr>
        <w:t xml:space="preserve"> com o ensino que despertem o </w:t>
      </w:r>
      <w:r w:rsidR="00C03E08" w:rsidRPr="00C03E08">
        <w:rPr>
          <w:rFonts w:ascii="Arial" w:eastAsia="Times New Roman" w:hAnsi="Arial" w:cs="Arial"/>
          <w:color w:val="333333"/>
          <w:sz w:val="20"/>
          <w:szCs w:val="20"/>
          <w:lang w:eastAsia="pt-BR"/>
        </w:rPr>
        <w:t>interesse dos alunos da educação básica pela licenciatura</w:t>
      </w:r>
    </w:p>
    <w:p w:rsidR="00C03E08" w:rsidRPr="00C03E08" w:rsidRDefault="00790CE4" w:rsidP="00AA2820">
      <w:pPr>
        <w:spacing w:before="150" w:after="150" w:line="240" w:lineRule="auto"/>
        <w:jc w:val="both"/>
        <w:outlineLvl w:val="5"/>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 xml:space="preserve">- </w:t>
      </w:r>
      <w:r w:rsidR="00C03E08" w:rsidRPr="00C03E08">
        <w:rPr>
          <w:rFonts w:ascii="Arial" w:eastAsia="Times New Roman" w:hAnsi="Arial" w:cs="Arial"/>
          <w:color w:val="333333"/>
          <w:sz w:val="20"/>
          <w:szCs w:val="20"/>
          <w:lang w:eastAsia="pt-BR"/>
        </w:rPr>
        <w:t xml:space="preserve">As ações do projeto </w:t>
      </w:r>
      <w:r>
        <w:rPr>
          <w:rFonts w:ascii="Arial" w:eastAsia="Times New Roman" w:hAnsi="Arial" w:cs="Arial"/>
          <w:color w:val="333333"/>
          <w:sz w:val="20"/>
          <w:szCs w:val="20"/>
          <w:lang w:eastAsia="pt-BR"/>
        </w:rPr>
        <w:t xml:space="preserve">que </w:t>
      </w:r>
      <w:r w:rsidR="00C03E08" w:rsidRPr="00C03E08">
        <w:rPr>
          <w:rFonts w:ascii="Arial" w:eastAsia="Times New Roman" w:hAnsi="Arial" w:cs="Arial"/>
          <w:color w:val="333333"/>
          <w:sz w:val="20"/>
          <w:szCs w:val="20"/>
          <w:lang w:eastAsia="pt-BR"/>
        </w:rPr>
        <w:t>possibilitar</w:t>
      </w:r>
      <w:r w:rsidR="007D61C8">
        <w:rPr>
          <w:rFonts w:ascii="Arial" w:eastAsia="Times New Roman" w:hAnsi="Arial" w:cs="Arial"/>
          <w:color w:val="333333"/>
          <w:sz w:val="20"/>
          <w:szCs w:val="20"/>
          <w:lang w:eastAsia="pt-BR"/>
        </w:rPr>
        <w:t>ão</w:t>
      </w:r>
      <w:r w:rsidR="00C03E08" w:rsidRPr="00C03E08">
        <w:rPr>
          <w:rFonts w:ascii="Arial" w:eastAsia="Times New Roman" w:hAnsi="Arial" w:cs="Arial"/>
          <w:color w:val="333333"/>
          <w:sz w:val="20"/>
          <w:szCs w:val="20"/>
          <w:lang w:eastAsia="pt-BR"/>
        </w:rPr>
        <w:t xml:space="preserve"> uma interação, a longo prazo, entre a comunidade acadêmica e a comunidade do entorno. Esta ocorrerá por realização de evento de </w:t>
      </w:r>
      <w:r w:rsidR="007D61C8">
        <w:rPr>
          <w:rFonts w:ascii="Arial" w:eastAsia="Times New Roman" w:hAnsi="Arial" w:cs="Arial"/>
          <w:color w:val="333333"/>
          <w:sz w:val="20"/>
          <w:szCs w:val="20"/>
          <w:lang w:eastAsia="pt-BR"/>
        </w:rPr>
        <w:t xml:space="preserve">socialização </w:t>
      </w:r>
      <w:r w:rsidR="007D61C8">
        <w:rPr>
          <w:rFonts w:ascii="Arial" w:eastAsia="Times New Roman" w:hAnsi="Arial" w:cs="Arial"/>
          <w:color w:val="333333"/>
          <w:sz w:val="20"/>
          <w:szCs w:val="20"/>
          <w:lang w:eastAsia="pt-BR"/>
        </w:rPr>
        <w:lastRenderedPageBreak/>
        <w:t>do conhecimento filosófico</w:t>
      </w:r>
      <w:r>
        <w:rPr>
          <w:rFonts w:ascii="Arial" w:eastAsia="Times New Roman" w:hAnsi="Arial" w:cs="Arial"/>
          <w:color w:val="333333"/>
          <w:sz w:val="20"/>
          <w:szCs w:val="20"/>
          <w:lang w:eastAsia="pt-BR"/>
        </w:rPr>
        <w:t>,</w:t>
      </w:r>
      <w:r w:rsidR="00C03E08" w:rsidRPr="00C03E08">
        <w:rPr>
          <w:rFonts w:ascii="Arial" w:eastAsia="Times New Roman" w:hAnsi="Arial" w:cs="Arial"/>
          <w:color w:val="333333"/>
          <w:sz w:val="20"/>
          <w:szCs w:val="20"/>
          <w:lang w:eastAsia="pt-BR"/>
        </w:rPr>
        <w:t xml:space="preserve"> por meio da aproximação do professor pesquisador do ensino superior com o professor da educação básica que diminuirá a </w:t>
      </w:r>
      <w:r w:rsidRPr="00C03E08">
        <w:rPr>
          <w:rFonts w:ascii="Arial" w:eastAsia="Times New Roman" w:hAnsi="Arial" w:cs="Arial"/>
          <w:color w:val="333333"/>
          <w:sz w:val="20"/>
          <w:szCs w:val="20"/>
          <w:lang w:eastAsia="pt-BR"/>
        </w:rPr>
        <w:t>distância entre</w:t>
      </w:r>
      <w:r w:rsidR="00C03E08" w:rsidRPr="00C03E08">
        <w:rPr>
          <w:rFonts w:ascii="Arial" w:eastAsia="Times New Roman" w:hAnsi="Arial" w:cs="Arial"/>
          <w:color w:val="333333"/>
          <w:sz w:val="20"/>
          <w:szCs w:val="20"/>
          <w:lang w:eastAsia="pt-BR"/>
        </w:rPr>
        <w:t xml:space="preserve"> universidade e comunidade,</w:t>
      </w:r>
      <w:r>
        <w:rPr>
          <w:rFonts w:ascii="Arial" w:eastAsia="Times New Roman" w:hAnsi="Arial" w:cs="Arial"/>
          <w:color w:val="333333"/>
          <w:sz w:val="20"/>
          <w:szCs w:val="20"/>
          <w:lang w:eastAsia="pt-BR"/>
        </w:rPr>
        <w:t xml:space="preserve"> </w:t>
      </w:r>
      <w:r w:rsidR="00C03E08" w:rsidRPr="00C03E08">
        <w:rPr>
          <w:rFonts w:ascii="Arial" w:eastAsia="Times New Roman" w:hAnsi="Arial" w:cs="Arial"/>
          <w:color w:val="333333"/>
          <w:sz w:val="20"/>
          <w:szCs w:val="20"/>
          <w:lang w:eastAsia="pt-BR"/>
        </w:rPr>
        <w:t>consolidando a integração do ensino superior e educação básica.</w:t>
      </w:r>
    </w:p>
    <w:p w:rsidR="00C03E08" w:rsidRPr="00C03E08" w:rsidRDefault="00C03E08" w:rsidP="00AA2820">
      <w:pPr>
        <w:spacing w:before="150" w:after="150" w:line="240" w:lineRule="auto"/>
        <w:jc w:val="both"/>
        <w:outlineLvl w:val="5"/>
        <w:rPr>
          <w:rFonts w:ascii="Arial" w:eastAsia="Times New Roman" w:hAnsi="Arial" w:cs="Arial"/>
          <w:color w:val="333333"/>
          <w:sz w:val="20"/>
          <w:szCs w:val="20"/>
          <w:lang w:eastAsia="pt-BR"/>
        </w:rPr>
      </w:pPr>
      <w:r w:rsidRPr="00C03E08">
        <w:rPr>
          <w:rFonts w:ascii="Arial" w:eastAsia="Times New Roman" w:hAnsi="Arial" w:cs="Arial"/>
          <w:color w:val="333333"/>
          <w:sz w:val="20"/>
          <w:szCs w:val="20"/>
          <w:lang w:eastAsia="pt-BR"/>
        </w:rPr>
        <w:t xml:space="preserve">Com </w:t>
      </w:r>
      <w:r w:rsidR="00790CE4">
        <w:rPr>
          <w:rFonts w:ascii="Arial" w:eastAsia="Times New Roman" w:hAnsi="Arial" w:cs="Arial"/>
          <w:color w:val="333333"/>
          <w:sz w:val="20"/>
          <w:szCs w:val="20"/>
          <w:lang w:eastAsia="pt-BR"/>
        </w:rPr>
        <w:t>as atividades deste</w:t>
      </w:r>
      <w:r w:rsidRPr="00C03E08">
        <w:rPr>
          <w:rFonts w:ascii="Arial" w:eastAsia="Times New Roman" w:hAnsi="Arial" w:cs="Arial"/>
          <w:color w:val="333333"/>
          <w:sz w:val="20"/>
          <w:szCs w:val="20"/>
          <w:lang w:eastAsia="pt-BR"/>
        </w:rPr>
        <w:t xml:space="preserve"> subprojeto espera-se o desenvolvimento de competências e habilidades que serão possibilitadas pela realização de vários e</w:t>
      </w:r>
      <w:r w:rsidR="00790CE4">
        <w:rPr>
          <w:rFonts w:ascii="Arial" w:eastAsia="Times New Roman" w:hAnsi="Arial" w:cs="Arial"/>
          <w:color w:val="333333"/>
          <w:sz w:val="20"/>
          <w:szCs w:val="20"/>
          <w:lang w:eastAsia="pt-BR"/>
        </w:rPr>
        <w:t>ncontros entre acadêmicos e profissionais do ensino,</w:t>
      </w:r>
      <w:r w:rsidRPr="00C03E08">
        <w:rPr>
          <w:rFonts w:ascii="Arial" w:eastAsia="Times New Roman" w:hAnsi="Arial" w:cs="Arial"/>
          <w:color w:val="333333"/>
          <w:sz w:val="20"/>
          <w:szCs w:val="20"/>
          <w:lang w:eastAsia="pt-BR"/>
        </w:rPr>
        <w:t xml:space="preserve"> que despertarão maior interesse dos alunos da educação</w:t>
      </w:r>
      <w:r w:rsidR="00790CE4">
        <w:rPr>
          <w:rFonts w:ascii="Arial" w:eastAsia="Times New Roman" w:hAnsi="Arial" w:cs="Arial"/>
          <w:color w:val="333333"/>
          <w:sz w:val="20"/>
          <w:szCs w:val="20"/>
          <w:lang w:eastAsia="pt-BR"/>
        </w:rPr>
        <w:t xml:space="preserve"> </w:t>
      </w:r>
      <w:r w:rsidRPr="00C03E08">
        <w:rPr>
          <w:rFonts w:ascii="Arial" w:eastAsia="Times New Roman" w:hAnsi="Arial" w:cs="Arial"/>
          <w:color w:val="333333"/>
          <w:sz w:val="20"/>
          <w:szCs w:val="20"/>
          <w:lang w:eastAsia="pt-BR"/>
        </w:rPr>
        <w:t xml:space="preserve">básica, </w:t>
      </w:r>
      <w:bookmarkStart w:id="2" w:name="_GoBack"/>
      <w:bookmarkEnd w:id="2"/>
      <w:r w:rsidRPr="00C03E08">
        <w:rPr>
          <w:rFonts w:ascii="Arial" w:eastAsia="Times New Roman" w:hAnsi="Arial" w:cs="Arial"/>
          <w:color w:val="333333"/>
          <w:sz w:val="20"/>
          <w:szCs w:val="20"/>
          <w:lang w:eastAsia="pt-BR"/>
        </w:rPr>
        <w:t xml:space="preserve">ocasionados pela melhor compreensão dos conteúdos pela execução das práticas e </w:t>
      </w:r>
      <w:r w:rsidR="00790CE4">
        <w:rPr>
          <w:rFonts w:ascii="Arial" w:eastAsia="Times New Roman" w:hAnsi="Arial" w:cs="Arial"/>
          <w:color w:val="333333"/>
          <w:sz w:val="20"/>
          <w:szCs w:val="20"/>
          <w:lang w:eastAsia="pt-BR"/>
        </w:rPr>
        <w:t>leituras críticas das realidades apresentadas.</w:t>
      </w:r>
    </w:p>
    <w:p w:rsidR="00790CE4" w:rsidRDefault="00790CE4" w:rsidP="00AA2820">
      <w:pPr>
        <w:spacing w:before="150" w:after="150" w:line="240" w:lineRule="auto"/>
        <w:jc w:val="both"/>
        <w:outlineLvl w:val="5"/>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Os coordenadores de área e os Supervisores incentivarão</w:t>
      </w:r>
      <w:r w:rsidR="00B0060E">
        <w:rPr>
          <w:rFonts w:ascii="Arial" w:eastAsia="Times New Roman" w:hAnsi="Arial" w:cs="Arial"/>
          <w:color w:val="333333"/>
          <w:sz w:val="20"/>
          <w:szCs w:val="20"/>
          <w:lang w:eastAsia="pt-BR"/>
        </w:rPr>
        <w:t xml:space="preserve"> avaliando</w:t>
      </w:r>
      <w:r>
        <w:rPr>
          <w:rFonts w:ascii="Arial" w:eastAsia="Times New Roman" w:hAnsi="Arial" w:cs="Arial"/>
          <w:color w:val="333333"/>
          <w:sz w:val="20"/>
          <w:szCs w:val="20"/>
          <w:lang w:eastAsia="pt-BR"/>
        </w:rPr>
        <w:t xml:space="preserve"> a d</w:t>
      </w:r>
      <w:r w:rsidR="00C03E08" w:rsidRPr="00C03E08">
        <w:rPr>
          <w:rFonts w:ascii="Arial" w:eastAsia="Times New Roman" w:hAnsi="Arial" w:cs="Arial"/>
          <w:color w:val="333333"/>
          <w:sz w:val="20"/>
          <w:szCs w:val="20"/>
          <w:lang w:eastAsia="pt-BR"/>
        </w:rPr>
        <w:t>ivulgação das atividades do subprojeto pelo portal UEMA/PIBID dos materiais didáticos elaborados e das atividades desenvolvidas no subprojeto</w:t>
      </w:r>
      <w:r>
        <w:rPr>
          <w:rFonts w:ascii="Arial" w:eastAsia="Times New Roman" w:hAnsi="Arial" w:cs="Arial"/>
          <w:color w:val="333333"/>
          <w:sz w:val="20"/>
          <w:szCs w:val="20"/>
          <w:lang w:eastAsia="pt-BR"/>
        </w:rPr>
        <w:t>.</w:t>
      </w:r>
    </w:p>
    <w:p w:rsidR="00C03E08" w:rsidRPr="00C03E08" w:rsidRDefault="00B0060E" w:rsidP="00AA2820">
      <w:pPr>
        <w:spacing w:before="150" w:after="150" w:line="240" w:lineRule="auto"/>
        <w:jc w:val="both"/>
        <w:outlineLvl w:val="5"/>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Dentre estas atividades serão r</w:t>
      </w:r>
      <w:r w:rsidR="00C03E08" w:rsidRPr="00C03E08">
        <w:rPr>
          <w:rFonts w:ascii="Arial" w:eastAsia="Times New Roman" w:hAnsi="Arial" w:cs="Arial"/>
          <w:color w:val="333333"/>
          <w:sz w:val="20"/>
          <w:szCs w:val="20"/>
          <w:lang w:eastAsia="pt-BR"/>
        </w:rPr>
        <w:t>ealiza</w:t>
      </w:r>
      <w:r>
        <w:rPr>
          <w:rFonts w:ascii="Arial" w:eastAsia="Times New Roman" w:hAnsi="Arial" w:cs="Arial"/>
          <w:color w:val="333333"/>
          <w:sz w:val="20"/>
          <w:szCs w:val="20"/>
          <w:lang w:eastAsia="pt-BR"/>
        </w:rPr>
        <w:t>das</w:t>
      </w:r>
      <w:r w:rsidR="00C03E08" w:rsidRPr="00C03E08">
        <w:rPr>
          <w:rFonts w:ascii="Arial" w:eastAsia="Times New Roman" w:hAnsi="Arial" w:cs="Arial"/>
          <w:color w:val="333333"/>
          <w:sz w:val="20"/>
          <w:szCs w:val="20"/>
          <w:lang w:eastAsia="pt-BR"/>
        </w:rPr>
        <w:t xml:space="preserve"> de excursões didáticas</w:t>
      </w:r>
      <w:r>
        <w:rPr>
          <w:rFonts w:ascii="Arial" w:eastAsia="Times New Roman" w:hAnsi="Arial" w:cs="Arial"/>
          <w:color w:val="333333"/>
          <w:sz w:val="20"/>
          <w:szCs w:val="20"/>
          <w:lang w:eastAsia="pt-BR"/>
        </w:rPr>
        <w:t>, no sentido de aproximar a realidades escolares pelos discentes e avaliadas pelos Coordenador de área e Supervisores.</w:t>
      </w:r>
      <w:r w:rsidR="00C03E08" w:rsidRPr="00C03E08">
        <w:rPr>
          <w:rFonts w:ascii="Arial" w:eastAsia="Times New Roman" w:hAnsi="Arial" w:cs="Arial"/>
          <w:color w:val="333333"/>
          <w:sz w:val="20"/>
          <w:szCs w:val="20"/>
          <w:lang w:eastAsia="pt-BR"/>
        </w:rPr>
        <w:t>;</w:t>
      </w:r>
    </w:p>
    <w:p w:rsidR="00C03E08" w:rsidRPr="00C03E08" w:rsidRDefault="00B0060E" w:rsidP="00AA2820">
      <w:pPr>
        <w:spacing w:before="150" w:after="150" w:line="240" w:lineRule="auto"/>
        <w:jc w:val="both"/>
        <w:outlineLvl w:val="5"/>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Será incentivada a u</w:t>
      </w:r>
      <w:r w:rsidR="00C03E08" w:rsidRPr="00C03E08">
        <w:rPr>
          <w:rFonts w:ascii="Arial" w:eastAsia="Times New Roman" w:hAnsi="Arial" w:cs="Arial"/>
          <w:color w:val="333333"/>
          <w:sz w:val="20"/>
          <w:szCs w:val="20"/>
          <w:lang w:eastAsia="pt-BR"/>
        </w:rPr>
        <w:t>tilização de novas metodologias através do uso de modelos didáticos e científicos c</w:t>
      </w:r>
      <w:r w:rsidR="00790CE4">
        <w:rPr>
          <w:rFonts w:ascii="Arial" w:eastAsia="Times New Roman" w:hAnsi="Arial" w:cs="Arial"/>
          <w:color w:val="333333"/>
          <w:sz w:val="20"/>
          <w:szCs w:val="20"/>
          <w:lang w:eastAsia="pt-BR"/>
        </w:rPr>
        <w:t>riativos</w:t>
      </w:r>
      <w:r w:rsidR="00C03E08" w:rsidRPr="00C03E08">
        <w:rPr>
          <w:rFonts w:ascii="Arial" w:eastAsia="Times New Roman" w:hAnsi="Arial" w:cs="Arial"/>
          <w:color w:val="333333"/>
          <w:sz w:val="20"/>
          <w:szCs w:val="20"/>
          <w:lang w:eastAsia="pt-BR"/>
        </w:rPr>
        <w:t xml:space="preserve"> de todas as áreas envolvida</w:t>
      </w:r>
      <w:r w:rsidR="00790CE4">
        <w:rPr>
          <w:rFonts w:ascii="Arial" w:eastAsia="Times New Roman" w:hAnsi="Arial" w:cs="Arial"/>
          <w:color w:val="333333"/>
          <w:sz w:val="20"/>
          <w:szCs w:val="20"/>
          <w:lang w:eastAsia="pt-BR"/>
        </w:rPr>
        <w:t>s</w:t>
      </w:r>
      <w:r w:rsidR="00C03E08" w:rsidRPr="00C03E08">
        <w:rPr>
          <w:rFonts w:ascii="Arial" w:eastAsia="Times New Roman" w:hAnsi="Arial" w:cs="Arial"/>
          <w:color w:val="333333"/>
          <w:sz w:val="20"/>
          <w:szCs w:val="20"/>
          <w:lang w:eastAsia="pt-BR"/>
        </w:rPr>
        <w:t xml:space="preserve"> no projeto;</w:t>
      </w:r>
    </w:p>
    <w:p w:rsidR="00790CE4" w:rsidRPr="00790CE4" w:rsidRDefault="00B0060E" w:rsidP="00AA2820">
      <w:pPr>
        <w:spacing w:before="150" w:after="150" w:line="240" w:lineRule="auto"/>
        <w:jc w:val="both"/>
        <w:outlineLvl w:val="5"/>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Haverá a r</w:t>
      </w:r>
      <w:r w:rsidR="00C03E08" w:rsidRPr="00C03E08">
        <w:rPr>
          <w:rFonts w:ascii="Arial" w:eastAsia="Times New Roman" w:hAnsi="Arial" w:cs="Arial"/>
          <w:color w:val="333333"/>
          <w:sz w:val="20"/>
          <w:szCs w:val="20"/>
          <w:lang w:eastAsia="pt-BR"/>
        </w:rPr>
        <w:t>ealização de seminário prévio do Pibid com seis meses de bolsa e o Seminário Pibid após um ano de</w:t>
      </w:r>
      <w:r w:rsidR="00790CE4">
        <w:rPr>
          <w:rFonts w:ascii="Arial" w:eastAsia="Times New Roman" w:hAnsi="Arial" w:cs="Arial"/>
          <w:color w:val="333333"/>
          <w:sz w:val="20"/>
          <w:szCs w:val="20"/>
          <w:lang w:eastAsia="pt-BR"/>
        </w:rPr>
        <w:t xml:space="preserve"> Bolsa, além das atividades</w:t>
      </w:r>
      <w:r w:rsidR="00790CE4">
        <w:rPr>
          <w:rFonts w:ascii="Arial" w:eastAsia="Arial" w:hAnsi="Arial" w:cs="Arial"/>
          <w:sz w:val="20"/>
          <w:szCs w:val="20"/>
        </w:rPr>
        <w:t xml:space="preserve"> de ensino, pesquisa e extensão voltados para melhorar a formação profissional dos Licenciandos no</w:t>
      </w:r>
      <w:r>
        <w:rPr>
          <w:rFonts w:ascii="Arial" w:eastAsia="Arial" w:hAnsi="Arial" w:cs="Arial"/>
          <w:sz w:val="20"/>
          <w:szCs w:val="20"/>
        </w:rPr>
        <w:t>s</w:t>
      </w:r>
      <w:r w:rsidR="00790CE4">
        <w:rPr>
          <w:rFonts w:ascii="Arial" w:eastAsia="Arial" w:hAnsi="Arial" w:cs="Arial"/>
          <w:sz w:val="20"/>
          <w:szCs w:val="20"/>
        </w:rPr>
        <w:t xml:space="preserve"> cursos da UEMA.</w:t>
      </w:r>
    </w:p>
    <w:p w:rsidR="00790CE4" w:rsidRDefault="00790CE4" w:rsidP="00AA2820">
      <w:pPr>
        <w:spacing w:before="150" w:after="150" w:line="240" w:lineRule="auto"/>
        <w:jc w:val="both"/>
        <w:outlineLvl w:val="5"/>
        <w:rPr>
          <w:rFonts w:ascii="Arial" w:eastAsia="Times New Roman" w:hAnsi="Arial" w:cs="Arial"/>
          <w:color w:val="333333"/>
          <w:sz w:val="20"/>
          <w:szCs w:val="20"/>
          <w:lang w:eastAsia="pt-BR"/>
        </w:rPr>
      </w:pPr>
    </w:p>
    <w:p w:rsidR="00AA2820" w:rsidRPr="00500E00" w:rsidRDefault="00AA2820" w:rsidP="00AA2820">
      <w:pPr>
        <w:spacing w:after="0"/>
        <w:jc w:val="both"/>
        <w:rPr>
          <w:rFonts w:ascii="Arial" w:hAnsi="Arial" w:cs="Arial"/>
          <w:b/>
          <w:sz w:val="24"/>
          <w:szCs w:val="24"/>
        </w:rPr>
      </w:pPr>
      <w:r w:rsidRPr="00500E00">
        <w:rPr>
          <w:rFonts w:ascii="Arial" w:hAnsi="Arial" w:cs="Arial"/>
          <w:b/>
          <w:sz w:val="24"/>
          <w:szCs w:val="24"/>
        </w:rPr>
        <w:t>Coordenador(es) de área do subprojeto</w:t>
      </w:r>
    </w:p>
    <w:p w:rsidR="00AA2820" w:rsidRPr="00500E00" w:rsidRDefault="00AA2820" w:rsidP="00AA2820">
      <w:pPr>
        <w:spacing w:after="0"/>
        <w:ind w:left="142"/>
        <w:jc w:val="both"/>
        <w:rPr>
          <w:rFonts w:ascii="Arial" w:hAnsi="Arial" w:cs="Arial"/>
          <w:sz w:val="28"/>
          <w:szCs w:val="28"/>
        </w:rPr>
      </w:pPr>
    </w:p>
    <w:p w:rsidR="00AA2820" w:rsidRPr="00500E00" w:rsidRDefault="00AA2820" w:rsidP="00AA2820">
      <w:pPr>
        <w:spacing w:after="0"/>
        <w:ind w:left="142"/>
        <w:jc w:val="both"/>
        <w:rPr>
          <w:rFonts w:ascii="Arial" w:hAnsi="Arial" w:cs="Arial"/>
        </w:rPr>
      </w:pPr>
      <w:r w:rsidRPr="00500E00">
        <w:rPr>
          <w:rFonts w:ascii="Arial" w:hAnsi="Arial" w:cs="Arial"/>
        </w:rPr>
        <w:t>Nome e CPF do(s) professor(es) que assumirá(ão) a coordenação de área</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2443"/>
      </w:tblGrid>
      <w:tr w:rsidR="00AA2820" w:rsidRPr="00EC1B09" w:rsidTr="009D7664">
        <w:tc>
          <w:tcPr>
            <w:tcW w:w="5920" w:type="dxa"/>
            <w:shd w:val="clear" w:color="auto" w:fill="BFBFBF"/>
          </w:tcPr>
          <w:p w:rsidR="00AA2820" w:rsidRPr="00EC1B09" w:rsidRDefault="00AA2820" w:rsidP="009D7664">
            <w:pPr>
              <w:spacing w:after="0" w:line="240" w:lineRule="auto"/>
              <w:jc w:val="both"/>
              <w:rPr>
                <w:rFonts w:ascii="Arial" w:hAnsi="Arial" w:cs="Arial"/>
                <w:b/>
              </w:rPr>
            </w:pPr>
            <w:r w:rsidRPr="00EC1B09">
              <w:rPr>
                <w:rFonts w:ascii="Arial" w:hAnsi="Arial" w:cs="Arial"/>
                <w:b/>
              </w:rPr>
              <w:t>Nome</w:t>
            </w:r>
          </w:p>
        </w:tc>
        <w:tc>
          <w:tcPr>
            <w:tcW w:w="2443" w:type="dxa"/>
            <w:shd w:val="clear" w:color="auto" w:fill="BFBFBF"/>
          </w:tcPr>
          <w:p w:rsidR="00AA2820" w:rsidRPr="00EC1B09" w:rsidRDefault="00AA2820" w:rsidP="009D7664">
            <w:pPr>
              <w:spacing w:after="0" w:line="240" w:lineRule="auto"/>
              <w:jc w:val="both"/>
              <w:rPr>
                <w:rFonts w:ascii="Arial" w:hAnsi="Arial" w:cs="Arial"/>
                <w:b/>
              </w:rPr>
            </w:pPr>
            <w:r w:rsidRPr="00EC1B09">
              <w:rPr>
                <w:rFonts w:ascii="Arial" w:hAnsi="Arial" w:cs="Arial"/>
                <w:b/>
              </w:rPr>
              <w:t>CPF</w:t>
            </w:r>
          </w:p>
        </w:tc>
      </w:tr>
      <w:tr w:rsidR="00AA2820" w:rsidRPr="00EC1B09" w:rsidTr="009D7664">
        <w:tc>
          <w:tcPr>
            <w:tcW w:w="5920" w:type="dxa"/>
          </w:tcPr>
          <w:p w:rsidR="00AA2820" w:rsidRPr="00EC1B09" w:rsidRDefault="00AA2820" w:rsidP="009D7664">
            <w:pPr>
              <w:spacing w:after="0" w:line="240" w:lineRule="auto"/>
              <w:jc w:val="both"/>
              <w:rPr>
                <w:rFonts w:ascii="Arial" w:hAnsi="Arial" w:cs="Arial"/>
              </w:rPr>
            </w:pPr>
            <w:r>
              <w:rPr>
                <w:rFonts w:ascii="Arial" w:hAnsi="Arial" w:cs="Arial"/>
              </w:rPr>
              <w:t>Marcos Roberto Alves Oliveira</w:t>
            </w:r>
          </w:p>
        </w:tc>
        <w:tc>
          <w:tcPr>
            <w:tcW w:w="2443" w:type="dxa"/>
          </w:tcPr>
          <w:p w:rsidR="00AA2820" w:rsidRPr="00EC1B09" w:rsidRDefault="00AA2820" w:rsidP="009D7664">
            <w:pPr>
              <w:spacing w:after="0" w:line="240" w:lineRule="auto"/>
              <w:jc w:val="both"/>
              <w:rPr>
                <w:rFonts w:ascii="Arial" w:hAnsi="Arial" w:cs="Arial"/>
              </w:rPr>
            </w:pPr>
            <w:r>
              <w:rPr>
                <w:rFonts w:ascii="Arial" w:hAnsi="Arial" w:cs="Arial"/>
              </w:rPr>
              <w:t>508.702.703-20</w:t>
            </w:r>
          </w:p>
        </w:tc>
      </w:tr>
    </w:tbl>
    <w:p w:rsidR="00AA2820" w:rsidRPr="00500E00" w:rsidRDefault="00AA2820" w:rsidP="00AA2820">
      <w:pPr>
        <w:spacing w:after="0"/>
        <w:ind w:left="142"/>
        <w:jc w:val="both"/>
        <w:rPr>
          <w:rFonts w:ascii="Arial" w:hAnsi="Arial" w:cs="Arial"/>
        </w:rPr>
      </w:pPr>
      <w:r w:rsidRPr="00500E00">
        <w:rPr>
          <w:rFonts w:ascii="Arial" w:hAnsi="Arial" w:cs="Arial"/>
          <w:sz w:val="20"/>
          <w:szCs w:val="20"/>
        </w:rPr>
        <w:t>É obrigatório informar todos os professores que assumirão as bolsas de coordenação de área.</w:t>
      </w:r>
      <w:r w:rsidRPr="009B7673">
        <w:rPr>
          <w:rFonts w:ascii="Arial" w:hAnsi="Arial" w:cs="Arial"/>
        </w:rPr>
        <w:t xml:space="preserve"> </w:t>
      </w:r>
    </w:p>
    <w:p w:rsidR="00AA2820" w:rsidRPr="00500E00" w:rsidRDefault="00AA2820" w:rsidP="00AA2820">
      <w:pPr>
        <w:spacing w:after="0"/>
        <w:ind w:left="142"/>
        <w:jc w:val="both"/>
        <w:rPr>
          <w:rFonts w:ascii="Arial" w:hAnsi="Arial" w:cs="Arial"/>
          <w:sz w:val="20"/>
          <w:szCs w:val="20"/>
        </w:rPr>
      </w:pPr>
    </w:p>
    <w:p w:rsidR="00AA2820" w:rsidRPr="00500E00" w:rsidRDefault="00AA2820" w:rsidP="00AA2820">
      <w:pPr>
        <w:spacing w:after="0"/>
        <w:ind w:left="142"/>
        <w:jc w:val="both"/>
        <w:rPr>
          <w:rFonts w:ascii="Arial" w:hAnsi="Arial" w:cs="Arial"/>
        </w:rPr>
      </w:pPr>
      <w:r w:rsidRPr="00500E00">
        <w:rPr>
          <w:rFonts w:ascii="Arial" w:hAnsi="Arial" w:cs="Arial"/>
        </w:rPr>
        <w:t xml:space="preserve">Nome e CPF do(s) professor(es) </w:t>
      </w:r>
      <w:r>
        <w:rPr>
          <w:rFonts w:ascii="Arial" w:hAnsi="Arial" w:cs="Arial"/>
        </w:rPr>
        <w:t>supervisores que acompanharão os discentes nas escolas</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2443"/>
      </w:tblGrid>
      <w:tr w:rsidR="00AA2820" w:rsidRPr="00EC1B09" w:rsidTr="009D7664">
        <w:tc>
          <w:tcPr>
            <w:tcW w:w="5920" w:type="dxa"/>
            <w:shd w:val="clear" w:color="auto" w:fill="BFBFBF"/>
          </w:tcPr>
          <w:p w:rsidR="00AA2820" w:rsidRPr="00EC1B09" w:rsidRDefault="00AA2820" w:rsidP="009D7664">
            <w:pPr>
              <w:spacing w:after="0" w:line="240" w:lineRule="auto"/>
              <w:jc w:val="both"/>
              <w:rPr>
                <w:rFonts w:ascii="Arial" w:hAnsi="Arial" w:cs="Arial"/>
                <w:b/>
              </w:rPr>
            </w:pPr>
            <w:r w:rsidRPr="00EC1B09">
              <w:rPr>
                <w:rFonts w:ascii="Arial" w:hAnsi="Arial" w:cs="Arial"/>
                <w:b/>
              </w:rPr>
              <w:t>Nome</w:t>
            </w:r>
          </w:p>
        </w:tc>
        <w:tc>
          <w:tcPr>
            <w:tcW w:w="2443" w:type="dxa"/>
            <w:shd w:val="clear" w:color="auto" w:fill="BFBFBF"/>
          </w:tcPr>
          <w:p w:rsidR="00AA2820" w:rsidRPr="00EC1B09" w:rsidRDefault="00AA2820" w:rsidP="009D7664">
            <w:pPr>
              <w:spacing w:after="0" w:line="240" w:lineRule="auto"/>
              <w:jc w:val="both"/>
              <w:rPr>
                <w:rFonts w:ascii="Arial" w:hAnsi="Arial" w:cs="Arial"/>
                <w:b/>
              </w:rPr>
            </w:pPr>
            <w:r w:rsidRPr="00EC1B09">
              <w:rPr>
                <w:rFonts w:ascii="Arial" w:hAnsi="Arial" w:cs="Arial"/>
                <w:b/>
              </w:rPr>
              <w:t>CPF</w:t>
            </w:r>
          </w:p>
        </w:tc>
      </w:tr>
      <w:tr w:rsidR="00AA2820" w:rsidRPr="00EC1B09" w:rsidTr="009D7664">
        <w:tc>
          <w:tcPr>
            <w:tcW w:w="5920" w:type="dxa"/>
          </w:tcPr>
          <w:p w:rsidR="00AA2820" w:rsidRPr="00EC1B09" w:rsidRDefault="00710983" w:rsidP="009D7664">
            <w:pPr>
              <w:spacing w:after="0" w:line="240" w:lineRule="auto"/>
              <w:jc w:val="both"/>
              <w:rPr>
                <w:rFonts w:ascii="Arial" w:hAnsi="Arial" w:cs="Arial"/>
              </w:rPr>
            </w:pPr>
            <w:r>
              <w:rPr>
                <w:rFonts w:ascii="Arial" w:hAnsi="Arial" w:cs="Arial"/>
              </w:rPr>
              <w:t>Eliete da Silva Cruz</w:t>
            </w:r>
          </w:p>
        </w:tc>
        <w:tc>
          <w:tcPr>
            <w:tcW w:w="2443" w:type="dxa"/>
          </w:tcPr>
          <w:p w:rsidR="00AA2820" w:rsidRPr="00EC1B09" w:rsidRDefault="00710983" w:rsidP="009D7664">
            <w:pPr>
              <w:spacing w:after="0" w:line="240" w:lineRule="auto"/>
              <w:jc w:val="both"/>
              <w:rPr>
                <w:rFonts w:ascii="Arial" w:hAnsi="Arial" w:cs="Arial"/>
              </w:rPr>
            </w:pPr>
            <w:r>
              <w:rPr>
                <w:rFonts w:ascii="Arial" w:hAnsi="Arial" w:cs="Arial"/>
              </w:rPr>
              <w:t>887.874.513-87</w:t>
            </w:r>
          </w:p>
        </w:tc>
      </w:tr>
      <w:tr w:rsidR="00AA2820" w:rsidRPr="00EC1B09" w:rsidTr="009D7664">
        <w:tc>
          <w:tcPr>
            <w:tcW w:w="5920" w:type="dxa"/>
          </w:tcPr>
          <w:p w:rsidR="00AA2820" w:rsidRPr="00EC1B09" w:rsidRDefault="00710983" w:rsidP="009D7664">
            <w:pPr>
              <w:spacing w:after="0" w:line="240" w:lineRule="auto"/>
              <w:jc w:val="both"/>
              <w:rPr>
                <w:rFonts w:ascii="Arial" w:hAnsi="Arial" w:cs="Arial"/>
              </w:rPr>
            </w:pPr>
            <w:r>
              <w:rPr>
                <w:rFonts w:ascii="Arial" w:hAnsi="Arial" w:cs="Arial"/>
              </w:rPr>
              <w:t>Rômulo Ferreira Barros</w:t>
            </w:r>
          </w:p>
        </w:tc>
        <w:tc>
          <w:tcPr>
            <w:tcW w:w="2443" w:type="dxa"/>
          </w:tcPr>
          <w:p w:rsidR="00AA2820" w:rsidRPr="00EC1B09" w:rsidRDefault="00710983" w:rsidP="009D7664">
            <w:pPr>
              <w:spacing w:after="0" w:line="240" w:lineRule="auto"/>
              <w:jc w:val="both"/>
              <w:rPr>
                <w:rFonts w:ascii="Arial" w:hAnsi="Arial" w:cs="Arial"/>
              </w:rPr>
            </w:pPr>
            <w:r>
              <w:rPr>
                <w:rFonts w:ascii="Arial" w:hAnsi="Arial" w:cs="Arial"/>
              </w:rPr>
              <w:t>664.749.063-91</w:t>
            </w:r>
          </w:p>
        </w:tc>
      </w:tr>
      <w:tr w:rsidR="00AA2820" w:rsidRPr="00EC1B09" w:rsidTr="009D7664">
        <w:tc>
          <w:tcPr>
            <w:tcW w:w="5920" w:type="dxa"/>
          </w:tcPr>
          <w:p w:rsidR="00AA2820" w:rsidRPr="00EC1B09" w:rsidRDefault="00AA2820" w:rsidP="009D7664">
            <w:pPr>
              <w:spacing w:after="0" w:line="240" w:lineRule="auto"/>
              <w:jc w:val="both"/>
              <w:rPr>
                <w:rFonts w:ascii="Arial" w:hAnsi="Arial" w:cs="Arial"/>
              </w:rPr>
            </w:pPr>
          </w:p>
        </w:tc>
        <w:tc>
          <w:tcPr>
            <w:tcW w:w="2443" w:type="dxa"/>
          </w:tcPr>
          <w:p w:rsidR="00AA2820" w:rsidRPr="00EC1B09" w:rsidRDefault="00AA2820" w:rsidP="009D7664">
            <w:pPr>
              <w:spacing w:after="0" w:line="240" w:lineRule="auto"/>
              <w:jc w:val="both"/>
              <w:rPr>
                <w:rFonts w:ascii="Arial" w:hAnsi="Arial" w:cs="Arial"/>
              </w:rPr>
            </w:pPr>
            <w:r>
              <w:rPr>
                <w:rFonts w:ascii="Arial" w:hAnsi="Arial" w:cs="Arial"/>
              </w:rPr>
              <w:t>258.208.693-20</w:t>
            </w:r>
          </w:p>
        </w:tc>
      </w:tr>
    </w:tbl>
    <w:p w:rsidR="00AA2820" w:rsidRPr="00500E00" w:rsidRDefault="00AA2820" w:rsidP="00AA2820">
      <w:pPr>
        <w:spacing w:after="0"/>
        <w:ind w:left="142"/>
        <w:jc w:val="both"/>
        <w:rPr>
          <w:rFonts w:ascii="Arial" w:hAnsi="Arial" w:cs="Arial"/>
        </w:rPr>
      </w:pPr>
    </w:p>
    <w:p w:rsidR="00AA2820" w:rsidRDefault="00AA2820" w:rsidP="00AA2820">
      <w:pPr>
        <w:spacing w:after="0"/>
        <w:ind w:left="142"/>
        <w:jc w:val="both"/>
        <w:rPr>
          <w:rFonts w:ascii="Arial" w:hAnsi="Arial" w:cs="Arial"/>
        </w:rPr>
      </w:pPr>
    </w:p>
    <w:p w:rsidR="00AA2820" w:rsidRPr="00500E00" w:rsidRDefault="00AA2820" w:rsidP="00AA2820">
      <w:pPr>
        <w:spacing w:after="0"/>
        <w:ind w:left="142"/>
        <w:jc w:val="both"/>
        <w:rPr>
          <w:rFonts w:ascii="Arial" w:hAnsi="Arial" w:cs="Arial"/>
        </w:rPr>
      </w:pPr>
      <w:r>
        <w:rPr>
          <w:rFonts w:ascii="Arial" w:hAnsi="Arial" w:cs="Arial"/>
        </w:rPr>
        <w:t>Nome e CPF dos discentes bolsistas (24 bolsistas)</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2443"/>
      </w:tblGrid>
      <w:tr w:rsidR="00AA2820" w:rsidRPr="00EC1B09" w:rsidTr="009D7664">
        <w:tc>
          <w:tcPr>
            <w:tcW w:w="5920" w:type="dxa"/>
            <w:shd w:val="clear" w:color="auto" w:fill="BFBFBF"/>
          </w:tcPr>
          <w:p w:rsidR="00AA2820" w:rsidRPr="00EC1B09" w:rsidRDefault="00AA2820" w:rsidP="009D7664">
            <w:pPr>
              <w:spacing w:after="0" w:line="240" w:lineRule="auto"/>
              <w:jc w:val="both"/>
              <w:rPr>
                <w:rFonts w:ascii="Arial" w:hAnsi="Arial" w:cs="Arial"/>
                <w:b/>
              </w:rPr>
            </w:pPr>
            <w:r w:rsidRPr="00EC1B09">
              <w:rPr>
                <w:rFonts w:ascii="Arial" w:hAnsi="Arial" w:cs="Arial"/>
                <w:b/>
              </w:rPr>
              <w:t>Nome</w:t>
            </w:r>
          </w:p>
        </w:tc>
        <w:tc>
          <w:tcPr>
            <w:tcW w:w="2443" w:type="dxa"/>
            <w:shd w:val="clear" w:color="auto" w:fill="BFBFBF"/>
          </w:tcPr>
          <w:p w:rsidR="00AA2820" w:rsidRPr="00EC1B09" w:rsidRDefault="00AA2820" w:rsidP="009D7664">
            <w:pPr>
              <w:spacing w:after="0" w:line="240" w:lineRule="auto"/>
              <w:jc w:val="both"/>
              <w:rPr>
                <w:rFonts w:ascii="Arial" w:hAnsi="Arial" w:cs="Arial"/>
                <w:b/>
              </w:rPr>
            </w:pPr>
            <w:r w:rsidRPr="00EC1B09">
              <w:rPr>
                <w:rFonts w:ascii="Arial" w:hAnsi="Arial" w:cs="Arial"/>
                <w:b/>
              </w:rPr>
              <w:t>CPF</w:t>
            </w:r>
          </w:p>
        </w:tc>
      </w:tr>
      <w:tr w:rsidR="00AA2820" w:rsidRPr="00EC1B09" w:rsidTr="009D7664">
        <w:tc>
          <w:tcPr>
            <w:tcW w:w="5920" w:type="dxa"/>
          </w:tcPr>
          <w:p w:rsidR="00AA2820" w:rsidRPr="00EC1B09" w:rsidRDefault="00AA2820" w:rsidP="009D7664">
            <w:pPr>
              <w:spacing w:after="0" w:line="240" w:lineRule="auto"/>
              <w:jc w:val="both"/>
              <w:rPr>
                <w:rFonts w:ascii="Arial" w:hAnsi="Arial" w:cs="Arial"/>
              </w:rPr>
            </w:pPr>
          </w:p>
        </w:tc>
        <w:tc>
          <w:tcPr>
            <w:tcW w:w="2443" w:type="dxa"/>
          </w:tcPr>
          <w:p w:rsidR="00AA2820" w:rsidRPr="00EC1B09" w:rsidRDefault="00AA2820" w:rsidP="009D7664">
            <w:pPr>
              <w:spacing w:after="0" w:line="240" w:lineRule="auto"/>
              <w:jc w:val="both"/>
              <w:rPr>
                <w:rFonts w:ascii="Arial" w:hAnsi="Arial" w:cs="Arial"/>
              </w:rPr>
            </w:pPr>
          </w:p>
        </w:tc>
      </w:tr>
      <w:tr w:rsidR="00AA2820" w:rsidRPr="00EC1B09" w:rsidTr="009D7664">
        <w:tc>
          <w:tcPr>
            <w:tcW w:w="5920" w:type="dxa"/>
          </w:tcPr>
          <w:p w:rsidR="00AA2820" w:rsidRPr="00EC1B09" w:rsidRDefault="00AA2820" w:rsidP="009D7664">
            <w:pPr>
              <w:spacing w:after="0" w:line="240" w:lineRule="auto"/>
              <w:jc w:val="both"/>
              <w:rPr>
                <w:rFonts w:ascii="Arial" w:hAnsi="Arial" w:cs="Arial"/>
              </w:rPr>
            </w:pPr>
          </w:p>
        </w:tc>
        <w:tc>
          <w:tcPr>
            <w:tcW w:w="2443" w:type="dxa"/>
          </w:tcPr>
          <w:p w:rsidR="00AA2820" w:rsidRPr="00EC1B09" w:rsidRDefault="00AA2820" w:rsidP="009D7664">
            <w:pPr>
              <w:spacing w:after="0" w:line="240" w:lineRule="auto"/>
              <w:jc w:val="both"/>
              <w:rPr>
                <w:rFonts w:ascii="Arial" w:hAnsi="Arial" w:cs="Arial"/>
              </w:rPr>
            </w:pPr>
          </w:p>
        </w:tc>
      </w:tr>
      <w:tr w:rsidR="00AA2820" w:rsidRPr="00EC1B09" w:rsidTr="009D7664">
        <w:tc>
          <w:tcPr>
            <w:tcW w:w="5920" w:type="dxa"/>
          </w:tcPr>
          <w:p w:rsidR="00AA2820" w:rsidRPr="00EC1B09" w:rsidRDefault="00AA2820" w:rsidP="009D7664">
            <w:pPr>
              <w:spacing w:after="0" w:line="240" w:lineRule="auto"/>
              <w:jc w:val="both"/>
              <w:rPr>
                <w:rFonts w:ascii="Arial" w:hAnsi="Arial" w:cs="Arial"/>
              </w:rPr>
            </w:pPr>
          </w:p>
        </w:tc>
        <w:tc>
          <w:tcPr>
            <w:tcW w:w="2443" w:type="dxa"/>
          </w:tcPr>
          <w:p w:rsidR="00AA2820" w:rsidRPr="00EC1B09" w:rsidRDefault="00AA2820" w:rsidP="009D7664">
            <w:pPr>
              <w:spacing w:after="0" w:line="240" w:lineRule="auto"/>
              <w:jc w:val="both"/>
              <w:rPr>
                <w:rFonts w:ascii="Arial" w:hAnsi="Arial" w:cs="Arial"/>
              </w:rPr>
            </w:pPr>
          </w:p>
        </w:tc>
      </w:tr>
    </w:tbl>
    <w:p w:rsidR="00AA2820" w:rsidRDefault="00AA2820" w:rsidP="00AA2820">
      <w:pPr>
        <w:spacing w:after="0"/>
        <w:ind w:left="142"/>
        <w:jc w:val="both"/>
        <w:rPr>
          <w:rFonts w:ascii="Arial" w:hAnsi="Arial" w:cs="Arial"/>
        </w:rPr>
      </w:pPr>
    </w:p>
    <w:p w:rsidR="00AA2820" w:rsidRPr="002A25AE" w:rsidRDefault="00AA2820" w:rsidP="00AA2820">
      <w:pPr>
        <w:spacing w:after="0"/>
        <w:ind w:left="142"/>
        <w:jc w:val="both"/>
        <w:rPr>
          <w:rFonts w:ascii="Arial" w:hAnsi="Arial" w:cs="Arial"/>
          <w:i/>
        </w:rPr>
      </w:pPr>
      <w:r w:rsidRPr="00500E00">
        <w:rPr>
          <w:rFonts w:ascii="Arial" w:hAnsi="Arial" w:cs="Arial"/>
        </w:rPr>
        <w:t xml:space="preserve">Para informar o(s) </w:t>
      </w:r>
      <w:r w:rsidRPr="009B7673">
        <w:rPr>
          <w:rFonts w:ascii="Arial" w:hAnsi="Arial" w:cs="Arial"/>
        </w:rPr>
        <w:t>coordenador(es) de área no sistema, o proponente deverá ter em mãos o CPF do professor da instituição. Todos os professores informados deverão possuir currículo cadastrado na plataforma Lattes do CNPq, cujo link será recuperado automaticamente pelo</w:t>
      </w:r>
      <w:r>
        <w:rPr>
          <w:rFonts w:ascii="Arial" w:hAnsi="Arial" w:cs="Arial"/>
        </w:rPr>
        <w:t xml:space="preserve"> sistema com base no CPF. O currículo deve</w:t>
      </w:r>
      <w:r w:rsidRPr="009B7673">
        <w:rPr>
          <w:rFonts w:ascii="Arial" w:hAnsi="Arial" w:cs="Arial"/>
        </w:rPr>
        <w:t xml:space="preserve"> ser cadastrado n</w:t>
      </w:r>
      <w:r>
        <w:rPr>
          <w:rFonts w:ascii="Arial" w:hAnsi="Arial" w:cs="Arial"/>
        </w:rPr>
        <w:t xml:space="preserve">a </w:t>
      </w:r>
      <w:r w:rsidRPr="002A25AE">
        <w:rPr>
          <w:rFonts w:ascii="Arial" w:hAnsi="Arial" w:cs="Arial"/>
          <w:b/>
          <w:i/>
          <w:color w:val="002060"/>
        </w:rPr>
        <w:t>Plataforma Freire</w:t>
      </w:r>
    </w:p>
    <w:p w:rsidR="00AA2820" w:rsidRPr="003A1522" w:rsidRDefault="00AA2820" w:rsidP="00AA2820">
      <w:pPr>
        <w:spacing w:after="0"/>
        <w:rPr>
          <w:rFonts w:cs="Calibri"/>
          <w:color w:val="0070C0"/>
        </w:rPr>
      </w:pPr>
    </w:p>
    <w:p w:rsidR="00790CE4" w:rsidRDefault="00790CE4" w:rsidP="00AA2820">
      <w:pPr>
        <w:spacing w:before="150" w:after="150" w:line="240" w:lineRule="auto"/>
        <w:jc w:val="both"/>
        <w:outlineLvl w:val="5"/>
        <w:rPr>
          <w:rFonts w:ascii="Arial" w:eastAsia="Times New Roman" w:hAnsi="Arial" w:cs="Arial"/>
          <w:color w:val="333333"/>
          <w:sz w:val="20"/>
          <w:szCs w:val="20"/>
          <w:lang w:eastAsia="pt-BR"/>
        </w:rPr>
      </w:pPr>
    </w:p>
    <w:p w:rsidR="00790CE4" w:rsidRPr="006049C3" w:rsidRDefault="00790CE4" w:rsidP="00AA2820">
      <w:pPr>
        <w:spacing w:before="150" w:after="150" w:line="240" w:lineRule="auto"/>
        <w:jc w:val="both"/>
        <w:outlineLvl w:val="5"/>
        <w:rPr>
          <w:rFonts w:ascii="Arial" w:eastAsia="Times New Roman" w:hAnsi="Arial" w:cs="Arial"/>
          <w:color w:val="333333"/>
          <w:sz w:val="20"/>
          <w:szCs w:val="20"/>
          <w:lang w:eastAsia="pt-BR"/>
        </w:rPr>
      </w:pPr>
    </w:p>
    <w:sectPr w:rsidR="00790CE4" w:rsidRPr="006049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820" w:rsidRDefault="00AA2820" w:rsidP="00AA2820">
      <w:pPr>
        <w:spacing w:after="0" w:line="240" w:lineRule="auto"/>
      </w:pPr>
      <w:r>
        <w:separator/>
      </w:r>
    </w:p>
  </w:endnote>
  <w:endnote w:type="continuationSeparator" w:id="0">
    <w:p w:rsidR="00AA2820" w:rsidRDefault="00AA2820" w:rsidP="00AA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820" w:rsidRDefault="00AA2820" w:rsidP="00AA2820">
      <w:pPr>
        <w:spacing w:after="0" w:line="240" w:lineRule="auto"/>
      </w:pPr>
      <w:r>
        <w:separator/>
      </w:r>
    </w:p>
  </w:footnote>
  <w:footnote w:type="continuationSeparator" w:id="0">
    <w:p w:rsidR="00AA2820" w:rsidRDefault="00AA2820" w:rsidP="00AA2820">
      <w:pPr>
        <w:spacing w:after="0" w:line="240" w:lineRule="auto"/>
      </w:pPr>
      <w:r>
        <w:continuationSeparator/>
      </w:r>
    </w:p>
  </w:footnote>
  <w:footnote w:id="1">
    <w:p w:rsidR="00AA2820" w:rsidRDefault="00AA2820" w:rsidP="00AA2820">
      <w:pPr>
        <w:pStyle w:val="Textodenotaderodap"/>
        <w:jc w:val="both"/>
      </w:pPr>
      <w:r>
        <w:rPr>
          <w:rStyle w:val="Refdenotaderodap"/>
        </w:rPr>
        <w:footnoteRef/>
      </w:r>
      <w:r>
        <w:t xml:space="preserve"> Se o núcleo de iniciação à docência envolver curso presencial, indicar o campus. Se envolver curso a distância, inserir o nome do polo.</w:t>
      </w:r>
    </w:p>
  </w:footnote>
  <w:footnote w:id="2">
    <w:p w:rsidR="00AA2820" w:rsidRDefault="00AA2820" w:rsidP="00AA2820">
      <w:pPr>
        <w:pStyle w:val="Textodenotaderodap"/>
      </w:pPr>
      <w:r>
        <w:rPr>
          <w:rStyle w:val="Refdenotaderodap"/>
        </w:rPr>
        <w:footnoteRef/>
      </w:r>
      <w:r>
        <w:t xml:space="preserve"> Quantidade estabelecido no item 2.3.5, inciso IV.</w:t>
      </w:r>
    </w:p>
  </w:footnote>
  <w:footnote w:id="3">
    <w:p w:rsidR="00AA2820" w:rsidRPr="0029515D" w:rsidRDefault="00AA2820" w:rsidP="00AA2820">
      <w:pPr>
        <w:pStyle w:val="Textodecomentrio"/>
        <w:spacing w:after="0"/>
        <w:jc w:val="both"/>
        <w:rPr>
          <w:i/>
        </w:rPr>
      </w:pPr>
      <w:r>
        <w:rPr>
          <w:rStyle w:val="Refdenotaderodap"/>
        </w:rPr>
        <w:footnoteRef/>
      </w:r>
      <w:r>
        <w:t xml:space="preserve">  </w:t>
      </w:r>
      <w:r>
        <w:rPr>
          <w:i/>
        </w:rPr>
        <w:t>Idem.</w:t>
      </w:r>
    </w:p>
  </w:footnote>
  <w:footnote w:id="4">
    <w:p w:rsidR="00AA2820" w:rsidRPr="0029515D" w:rsidRDefault="00AA2820" w:rsidP="00AA2820">
      <w:pPr>
        <w:pStyle w:val="Textodenotaderodap"/>
        <w:jc w:val="both"/>
        <w:rPr>
          <w:i/>
        </w:rPr>
      </w:pPr>
      <w:r>
        <w:rPr>
          <w:rStyle w:val="Refdenotaderodap"/>
        </w:rPr>
        <w:footnoteRef/>
      </w:r>
      <w:r>
        <w:t xml:space="preserve"> </w:t>
      </w:r>
      <w:r>
        <w:rPr>
          <w:i/>
        </w:rPr>
        <w:t>Idem.</w:t>
      </w:r>
    </w:p>
  </w:footnote>
  <w:footnote w:id="5">
    <w:p w:rsidR="00AA2820" w:rsidRDefault="00AA2820" w:rsidP="00AA2820">
      <w:pPr>
        <w:pStyle w:val="Textodenotaderodap"/>
        <w:jc w:val="both"/>
      </w:pPr>
      <w:r>
        <w:rPr>
          <w:rStyle w:val="Refdenotaderodap"/>
        </w:rPr>
        <w:footnoteRef/>
      </w:r>
      <w:r>
        <w:t>Marcar um ou mais níveis e modalidades de ensino abrangidos pelo núcleo de 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B5050"/>
    <w:multiLevelType w:val="hybridMultilevel"/>
    <w:tmpl w:val="003432B2"/>
    <w:lvl w:ilvl="0" w:tplc="FF46AECA">
      <w:start w:val="1"/>
      <w:numFmt w:val="decimal"/>
      <w:lvlText w:val="%1-"/>
      <w:lvlJc w:val="left"/>
      <w:pPr>
        <w:ind w:left="502" w:hanging="360"/>
      </w:pPr>
      <w:rPr>
        <w:rFonts w:hint="default"/>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86"/>
    <w:rsid w:val="00032B86"/>
    <w:rsid w:val="00036D5F"/>
    <w:rsid w:val="001139AE"/>
    <w:rsid w:val="00157A22"/>
    <w:rsid w:val="001F078C"/>
    <w:rsid w:val="001F0B86"/>
    <w:rsid w:val="00210CE4"/>
    <w:rsid w:val="002D7CED"/>
    <w:rsid w:val="00360423"/>
    <w:rsid w:val="003A4C09"/>
    <w:rsid w:val="003A6EE6"/>
    <w:rsid w:val="003A7DD7"/>
    <w:rsid w:val="00414101"/>
    <w:rsid w:val="00490789"/>
    <w:rsid w:val="004B7D15"/>
    <w:rsid w:val="006049C3"/>
    <w:rsid w:val="006C0A96"/>
    <w:rsid w:val="006D6258"/>
    <w:rsid w:val="00710983"/>
    <w:rsid w:val="00733CFD"/>
    <w:rsid w:val="00737D44"/>
    <w:rsid w:val="00761E65"/>
    <w:rsid w:val="00790CE4"/>
    <w:rsid w:val="007D2E21"/>
    <w:rsid w:val="007D61C8"/>
    <w:rsid w:val="007E7BF3"/>
    <w:rsid w:val="00811D75"/>
    <w:rsid w:val="00841B09"/>
    <w:rsid w:val="008D248A"/>
    <w:rsid w:val="008D613C"/>
    <w:rsid w:val="00962FF2"/>
    <w:rsid w:val="00AA2820"/>
    <w:rsid w:val="00AB5CB6"/>
    <w:rsid w:val="00AF63A8"/>
    <w:rsid w:val="00B0060E"/>
    <w:rsid w:val="00B63DEE"/>
    <w:rsid w:val="00B931ED"/>
    <w:rsid w:val="00BB46A1"/>
    <w:rsid w:val="00BD6C6C"/>
    <w:rsid w:val="00C03E08"/>
    <w:rsid w:val="00C06C1D"/>
    <w:rsid w:val="00C56CA9"/>
    <w:rsid w:val="00C64F27"/>
    <w:rsid w:val="00D15D40"/>
    <w:rsid w:val="00DD7A38"/>
    <w:rsid w:val="00E2526E"/>
    <w:rsid w:val="00EB5E06"/>
    <w:rsid w:val="00EC5160"/>
    <w:rsid w:val="00EE758D"/>
    <w:rsid w:val="00F1170A"/>
    <w:rsid w:val="00FC6E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D63758"/>
  <w15:chartTrackingRefBased/>
  <w15:docId w15:val="{E31BCF90-475B-4A9D-9109-1E388B1B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86"/>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rsid w:val="00AA2820"/>
    <w:pPr>
      <w:spacing w:after="200"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AA2820"/>
    <w:rPr>
      <w:rFonts w:ascii="Calibri" w:eastAsia="Calibri" w:hAnsi="Calibri" w:cs="Times New Roman"/>
      <w:sz w:val="20"/>
      <w:szCs w:val="20"/>
    </w:rPr>
  </w:style>
  <w:style w:type="paragraph" w:styleId="Textodenotaderodap">
    <w:name w:val="footnote text"/>
    <w:basedOn w:val="Normal"/>
    <w:link w:val="TextodenotaderodapChar"/>
    <w:semiHidden/>
    <w:rsid w:val="00AA2820"/>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semiHidden/>
    <w:rsid w:val="00AA2820"/>
    <w:rPr>
      <w:rFonts w:ascii="Calibri" w:eastAsia="Calibri" w:hAnsi="Calibri" w:cs="Times New Roman"/>
      <w:sz w:val="20"/>
      <w:szCs w:val="20"/>
    </w:rPr>
  </w:style>
  <w:style w:type="character" w:styleId="Refdenotaderodap">
    <w:name w:val="footnote reference"/>
    <w:semiHidden/>
    <w:rsid w:val="00AA282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51987">
      <w:bodyDiv w:val="1"/>
      <w:marLeft w:val="0"/>
      <w:marRight w:val="0"/>
      <w:marTop w:val="0"/>
      <w:marBottom w:val="0"/>
      <w:divBdr>
        <w:top w:val="none" w:sz="0" w:space="0" w:color="auto"/>
        <w:left w:val="none" w:sz="0" w:space="0" w:color="auto"/>
        <w:bottom w:val="none" w:sz="0" w:space="0" w:color="auto"/>
        <w:right w:val="none" w:sz="0" w:space="0" w:color="auto"/>
      </w:divBdr>
    </w:div>
    <w:div w:id="183904981">
      <w:bodyDiv w:val="1"/>
      <w:marLeft w:val="0"/>
      <w:marRight w:val="0"/>
      <w:marTop w:val="0"/>
      <w:marBottom w:val="0"/>
      <w:divBdr>
        <w:top w:val="none" w:sz="0" w:space="0" w:color="auto"/>
        <w:left w:val="none" w:sz="0" w:space="0" w:color="auto"/>
        <w:bottom w:val="none" w:sz="0" w:space="0" w:color="auto"/>
        <w:right w:val="none" w:sz="0" w:space="0" w:color="auto"/>
      </w:divBdr>
    </w:div>
    <w:div w:id="202327461">
      <w:bodyDiv w:val="1"/>
      <w:marLeft w:val="0"/>
      <w:marRight w:val="0"/>
      <w:marTop w:val="0"/>
      <w:marBottom w:val="0"/>
      <w:divBdr>
        <w:top w:val="none" w:sz="0" w:space="0" w:color="auto"/>
        <w:left w:val="none" w:sz="0" w:space="0" w:color="auto"/>
        <w:bottom w:val="none" w:sz="0" w:space="0" w:color="auto"/>
        <w:right w:val="none" w:sz="0" w:space="0" w:color="auto"/>
      </w:divBdr>
    </w:div>
    <w:div w:id="302466832">
      <w:bodyDiv w:val="1"/>
      <w:marLeft w:val="0"/>
      <w:marRight w:val="0"/>
      <w:marTop w:val="0"/>
      <w:marBottom w:val="0"/>
      <w:divBdr>
        <w:top w:val="none" w:sz="0" w:space="0" w:color="auto"/>
        <w:left w:val="none" w:sz="0" w:space="0" w:color="auto"/>
        <w:bottom w:val="none" w:sz="0" w:space="0" w:color="auto"/>
        <w:right w:val="none" w:sz="0" w:space="0" w:color="auto"/>
      </w:divBdr>
    </w:div>
    <w:div w:id="664742374">
      <w:bodyDiv w:val="1"/>
      <w:marLeft w:val="0"/>
      <w:marRight w:val="0"/>
      <w:marTop w:val="0"/>
      <w:marBottom w:val="0"/>
      <w:divBdr>
        <w:top w:val="none" w:sz="0" w:space="0" w:color="auto"/>
        <w:left w:val="none" w:sz="0" w:space="0" w:color="auto"/>
        <w:bottom w:val="none" w:sz="0" w:space="0" w:color="auto"/>
        <w:right w:val="none" w:sz="0" w:space="0" w:color="auto"/>
      </w:divBdr>
    </w:div>
    <w:div w:id="1096438662">
      <w:bodyDiv w:val="1"/>
      <w:marLeft w:val="0"/>
      <w:marRight w:val="0"/>
      <w:marTop w:val="0"/>
      <w:marBottom w:val="0"/>
      <w:divBdr>
        <w:top w:val="none" w:sz="0" w:space="0" w:color="auto"/>
        <w:left w:val="none" w:sz="0" w:space="0" w:color="auto"/>
        <w:bottom w:val="none" w:sz="0" w:space="0" w:color="auto"/>
        <w:right w:val="none" w:sz="0" w:space="0" w:color="auto"/>
      </w:divBdr>
    </w:div>
    <w:div w:id="1198202422">
      <w:bodyDiv w:val="1"/>
      <w:marLeft w:val="0"/>
      <w:marRight w:val="0"/>
      <w:marTop w:val="0"/>
      <w:marBottom w:val="0"/>
      <w:divBdr>
        <w:top w:val="none" w:sz="0" w:space="0" w:color="auto"/>
        <w:left w:val="none" w:sz="0" w:space="0" w:color="auto"/>
        <w:bottom w:val="none" w:sz="0" w:space="0" w:color="auto"/>
        <w:right w:val="none" w:sz="0" w:space="0" w:color="auto"/>
      </w:divBdr>
    </w:div>
    <w:div w:id="1333413893">
      <w:bodyDiv w:val="1"/>
      <w:marLeft w:val="0"/>
      <w:marRight w:val="0"/>
      <w:marTop w:val="0"/>
      <w:marBottom w:val="0"/>
      <w:divBdr>
        <w:top w:val="none" w:sz="0" w:space="0" w:color="auto"/>
        <w:left w:val="none" w:sz="0" w:space="0" w:color="auto"/>
        <w:bottom w:val="none" w:sz="0" w:space="0" w:color="auto"/>
        <w:right w:val="none" w:sz="0" w:space="0" w:color="auto"/>
      </w:divBdr>
    </w:div>
    <w:div w:id="13927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5</Pages>
  <Words>2044</Words>
  <Characters>11042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Goretti</dc:creator>
  <cp:keywords/>
  <dc:description/>
  <cp:lastModifiedBy>Maria Goretti Cavalcante de Carvalho</cp:lastModifiedBy>
  <cp:revision>26</cp:revision>
  <dcterms:created xsi:type="dcterms:W3CDTF">2018-07-09T20:50:00Z</dcterms:created>
  <dcterms:modified xsi:type="dcterms:W3CDTF">2020-01-17T18:09:00Z</dcterms:modified>
</cp:coreProperties>
</file>